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70" w:lineRule="exact"/>
        <w:jc w:val="center"/>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jc w:val="center"/>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ind w:firstLine="0" w:firstLineChars="0"/>
        <w:jc w:val="center"/>
        <w:textAlignment w:val="baseline"/>
        <w:rPr>
          <w:rStyle w:val="13"/>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pPr>
      <w:r>
        <w:rPr>
          <w:rStyle w:val="13"/>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t>福建省级机关医院院内室外管网改造</w:t>
      </w:r>
    </w:p>
    <w:p>
      <w:pPr>
        <w:snapToGrid/>
        <w:spacing w:before="0" w:beforeAutospacing="0" w:after="0" w:afterAutospacing="0" w:line="570" w:lineRule="exact"/>
        <w:ind w:firstLine="0" w:firstLineChars="0"/>
        <w:jc w:val="center"/>
        <w:textAlignment w:val="baseline"/>
        <w:rPr>
          <w:rStyle w:val="13"/>
          <w:rFonts w:hint="eastAsia" w:ascii="方正小标宋简体" w:hAnsi="方正小标宋简体" w:eastAsia="方正小标宋简体" w:cs="方正小标宋简体"/>
          <w:b w:val="0"/>
          <w:i w:val="0"/>
          <w:caps w:val="0"/>
          <w:spacing w:val="0"/>
          <w:w w:val="100"/>
          <w:kern w:val="2"/>
          <w:sz w:val="44"/>
          <w:szCs w:val="44"/>
          <w:highlight w:val="none"/>
          <w:lang w:val="en-US" w:eastAsia="zh-CN" w:bidi="ar-SA"/>
        </w:rPr>
      </w:pPr>
      <w:r>
        <w:rPr>
          <w:rStyle w:val="13"/>
          <w:rFonts w:hint="eastAsia" w:ascii="方正小标宋简体" w:hAnsi="方正小标宋简体" w:eastAsia="方正小标宋简体" w:cs="方正小标宋简体"/>
          <w:b w:val="0"/>
          <w:i w:val="0"/>
          <w:caps w:val="0"/>
          <w:spacing w:val="0"/>
          <w:w w:val="100"/>
          <w:kern w:val="2"/>
          <w:sz w:val="44"/>
          <w:szCs w:val="44"/>
          <w:highlight w:val="none"/>
          <w:u w:val="none" w:color="auto"/>
          <w:lang w:val="en-US" w:eastAsia="zh-CN" w:bidi="ar-SA"/>
        </w:rPr>
        <w:t>设计项目</w:t>
      </w:r>
      <w:r>
        <w:rPr>
          <w:rStyle w:val="13"/>
          <w:rFonts w:hint="eastAsia" w:ascii="方正小标宋简体" w:hAnsi="方正小标宋简体" w:eastAsia="方正小标宋简体" w:cs="方正小标宋简体"/>
          <w:b w:val="0"/>
          <w:i w:val="0"/>
          <w:caps w:val="0"/>
          <w:spacing w:val="0"/>
          <w:w w:val="100"/>
          <w:kern w:val="2"/>
          <w:sz w:val="44"/>
          <w:szCs w:val="44"/>
          <w:highlight w:val="none"/>
          <w:lang w:val="en-US" w:eastAsia="zh-CN" w:bidi="ar-SA"/>
        </w:rPr>
        <w:t>自行采购文件</w:t>
      </w:r>
    </w:p>
    <w:p>
      <w:pPr>
        <w:pStyle w:val="33"/>
        <w:widowControl/>
        <w:snapToGrid w:val="0"/>
        <w:spacing w:before="0" w:beforeAutospacing="0" w:after="0" w:afterAutospacing="0" w:line="570" w:lineRule="exact"/>
        <w:ind w:firstLine="880" w:firstLineChars="200"/>
        <w:jc w:val="center"/>
        <w:textAlignment w:val="baseline"/>
        <w:rPr>
          <w:rStyle w:val="13"/>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33"/>
        <w:widowControl/>
        <w:snapToGrid w:val="0"/>
        <w:spacing w:before="0" w:beforeAutospacing="0" w:after="0" w:afterAutospacing="0" w:line="570" w:lineRule="exact"/>
        <w:ind w:firstLine="880" w:firstLineChars="200"/>
        <w:jc w:val="both"/>
        <w:textAlignment w:val="baseline"/>
        <w:rPr>
          <w:rStyle w:val="13"/>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33"/>
        <w:widowControl/>
        <w:snapToGrid w:val="0"/>
        <w:spacing w:before="0" w:beforeAutospacing="0" w:after="0" w:afterAutospacing="0" w:line="570" w:lineRule="exact"/>
        <w:ind w:firstLine="880" w:firstLineChars="200"/>
        <w:jc w:val="both"/>
        <w:textAlignment w:val="baseline"/>
        <w:rPr>
          <w:rStyle w:val="13"/>
          <w:rFonts w:ascii="方正小标宋简体" w:hAnsi="方正小标宋简体" w:eastAsia="方正小标宋简体"/>
          <w:b w:val="0"/>
          <w:i w:val="0"/>
          <w:caps w:val="0"/>
          <w:spacing w:val="0"/>
          <w:w w:val="100"/>
          <w:sz w:val="44"/>
          <w:szCs w:val="44"/>
          <w:highlight w:val="none"/>
          <w:lang w:val="en-US" w:eastAsia="zh-CN" w:bidi="ar-SA"/>
        </w:rPr>
      </w:pPr>
    </w:p>
    <w:p>
      <w:pPr>
        <w:pStyle w:val="33"/>
        <w:widowControl/>
        <w:snapToGrid w:val="0"/>
        <w:spacing w:before="0" w:beforeAutospacing="0" w:after="0" w:afterAutospacing="0" w:line="570" w:lineRule="exact"/>
        <w:ind w:left="0" w:leftChars="0" w:firstLine="200" w:firstLineChars="0"/>
        <w:jc w:val="both"/>
        <w:textAlignment w:val="baseline"/>
        <w:rPr>
          <w:rStyle w:val="13"/>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3"/>
          <w:rFonts w:ascii="仿宋_GB2312" w:hAnsi="仿宋_GB2312" w:eastAsia="仿宋_GB2312"/>
          <w:b w:val="0"/>
          <w:i w:val="0"/>
          <w:caps w:val="0"/>
          <w:spacing w:val="0"/>
          <w:w w:val="100"/>
          <w:kern w:val="2"/>
          <w:sz w:val="32"/>
          <w:szCs w:val="32"/>
          <w:highlight w:val="none"/>
          <w:u w:val="none" w:color="auto"/>
          <w:lang w:val="en-US" w:eastAsia="zh-CN" w:bidi="ar-SA"/>
        </w:rPr>
      </w:pPr>
      <w:r>
        <w:rPr>
          <w:rStyle w:val="13"/>
          <w:rFonts w:ascii="仿宋_GB2312" w:hAnsi="仿宋_GB2312" w:eastAsia="仿宋_GB2312"/>
          <w:b w:val="0"/>
          <w:i w:val="0"/>
          <w:caps w:val="0"/>
          <w:spacing w:val="0"/>
          <w:w w:val="100"/>
          <w:kern w:val="2"/>
          <w:sz w:val="32"/>
          <w:szCs w:val="32"/>
          <w:highlight w:val="none"/>
          <w:lang w:val="zh-CN" w:eastAsia="zh-CN" w:bidi="ar-SA"/>
        </w:rPr>
        <w:t>项目名称：</w:t>
      </w:r>
      <w:r>
        <w:rPr>
          <w:rStyle w:val="13"/>
          <w:rFonts w:hint="eastAsia" w:ascii="仿宋_GB2312" w:hAnsi="仿宋_GB2312" w:eastAsia="仿宋_GB2312" w:cs="仿宋_GB2312"/>
          <w:b w:val="0"/>
          <w:i w:val="0"/>
          <w:caps w:val="0"/>
          <w:spacing w:val="0"/>
          <w:w w:val="100"/>
          <w:kern w:val="2"/>
          <w:sz w:val="32"/>
          <w:szCs w:val="32"/>
          <w:highlight w:val="none"/>
          <w:u w:val="single" w:color="auto"/>
          <w:lang w:val="en-US" w:eastAsia="zh-CN" w:bidi="ar-SA"/>
        </w:rPr>
        <w:t>福建省级机关医院院内室外管网改造设计项目</w:t>
      </w:r>
      <w:r>
        <w:rPr>
          <w:rStyle w:val="13"/>
          <w:rFonts w:ascii="仿宋_GB2312" w:hAnsi="仿宋_GB2312" w:eastAsia="仿宋_GB2312"/>
          <w:b w:val="0"/>
          <w:i w:val="0"/>
          <w:caps w:val="0"/>
          <w:spacing w:val="0"/>
          <w:w w:val="100"/>
          <w:kern w:val="2"/>
          <w:sz w:val="32"/>
          <w:szCs w:val="32"/>
          <w:highlight w:val="none"/>
          <w:u w:val="single" w:color="auto"/>
          <w:lang w:val="en-US" w:eastAsia="zh-CN" w:bidi="ar-SA"/>
        </w:rPr>
        <w:t xml:space="preserve">  </w:t>
      </w:r>
    </w:p>
    <w:p>
      <w:pPr>
        <w:snapToGrid/>
        <w:spacing w:before="0" w:beforeAutospacing="0" w:after="0" w:afterAutospacing="0" w:line="570" w:lineRule="exact"/>
        <w:jc w:val="both"/>
        <w:textAlignment w:val="baseline"/>
        <w:rPr>
          <w:rStyle w:val="13"/>
          <w:rFonts w:ascii="仿宋_GB2312" w:hAnsi="仿宋_GB2312" w:eastAsia="仿宋_GB2312"/>
          <w:b w:val="0"/>
          <w:i w:val="0"/>
          <w:caps w:val="0"/>
          <w:spacing w:val="0"/>
          <w:w w:val="100"/>
          <w:kern w:val="2"/>
          <w:sz w:val="32"/>
          <w:szCs w:val="32"/>
          <w:highlight w:val="none"/>
          <w:u w:val="single"/>
          <w:lang w:val="en-US" w:eastAsia="zh-CN" w:bidi="ar-SA"/>
        </w:rPr>
      </w:pPr>
      <w:r>
        <w:rPr>
          <w:rStyle w:val="13"/>
          <w:rFonts w:ascii="仿宋_GB2312" w:hAnsi="仿宋_GB2312" w:eastAsia="仿宋_GB2312"/>
          <w:b w:val="0"/>
          <w:i w:val="0"/>
          <w:caps w:val="0"/>
          <w:spacing w:val="0"/>
          <w:w w:val="100"/>
          <w:kern w:val="2"/>
          <w:sz w:val="32"/>
          <w:szCs w:val="32"/>
          <w:highlight w:val="none"/>
          <w:lang w:val="zh-CN" w:eastAsia="zh-CN" w:bidi="ar-SA"/>
        </w:rPr>
        <w:t>采</w:t>
      </w:r>
      <w:r>
        <w:rPr>
          <w:rStyle w:val="13"/>
          <w:rFonts w:ascii="仿宋_GB2312" w:hAnsi="仿宋_GB2312" w:eastAsia="仿宋_GB2312"/>
          <w:b w:val="0"/>
          <w:i w:val="0"/>
          <w:caps w:val="0"/>
          <w:spacing w:val="0"/>
          <w:w w:val="100"/>
          <w:kern w:val="2"/>
          <w:sz w:val="32"/>
          <w:szCs w:val="32"/>
          <w:highlight w:val="none"/>
          <w:lang w:val="en-US" w:eastAsia="zh-CN" w:bidi="ar-SA"/>
        </w:rPr>
        <w:t xml:space="preserve"> </w:t>
      </w:r>
      <w:r>
        <w:rPr>
          <w:rStyle w:val="13"/>
          <w:rFonts w:ascii="仿宋_GB2312" w:hAnsi="仿宋_GB2312" w:eastAsia="仿宋_GB2312"/>
          <w:b w:val="0"/>
          <w:i w:val="0"/>
          <w:caps w:val="0"/>
          <w:spacing w:val="0"/>
          <w:w w:val="100"/>
          <w:kern w:val="2"/>
          <w:sz w:val="32"/>
          <w:szCs w:val="32"/>
          <w:highlight w:val="none"/>
          <w:lang w:val="zh-CN" w:eastAsia="zh-CN" w:bidi="ar-SA"/>
        </w:rPr>
        <w:t>购</w:t>
      </w:r>
      <w:r>
        <w:rPr>
          <w:rStyle w:val="13"/>
          <w:rFonts w:ascii="仿宋_GB2312" w:hAnsi="仿宋_GB2312" w:eastAsia="仿宋_GB2312"/>
          <w:b w:val="0"/>
          <w:i w:val="0"/>
          <w:caps w:val="0"/>
          <w:spacing w:val="0"/>
          <w:w w:val="100"/>
          <w:kern w:val="2"/>
          <w:sz w:val="32"/>
          <w:szCs w:val="32"/>
          <w:highlight w:val="none"/>
          <w:lang w:val="en-US" w:eastAsia="zh-CN" w:bidi="ar-SA"/>
        </w:rPr>
        <w:t xml:space="preserve"> </w:t>
      </w:r>
      <w:r>
        <w:rPr>
          <w:rStyle w:val="13"/>
          <w:rFonts w:ascii="仿宋_GB2312" w:hAnsi="仿宋_GB2312" w:eastAsia="仿宋_GB2312"/>
          <w:b w:val="0"/>
          <w:i w:val="0"/>
          <w:caps w:val="0"/>
          <w:spacing w:val="0"/>
          <w:w w:val="100"/>
          <w:kern w:val="2"/>
          <w:sz w:val="32"/>
          <w:szCs w:val="32"/>
          <w:highlight w:val="none"/>
          <w:lang w:val="zh-CN" w:eastAsia="zh-CN" w:bidi="ar-SA"/>
        </w:rPr>
        <w:t>人：</w:t>
      </w:r>
      <w:r>
        <w:rPr>
          <w:rStyle w:val="13"/>
          <w:rFonts w:ascii="仿宋_GB2312" w:hAnsi="仿宋_GB2312" w:eastAsia="仿宋_GB2312"/>
          <w:b w:val="0"/>
          <w:i w:val="0"/>
          <w:caps w:val="0"/>
          <w:spacing w:val="0"/>
          <w:w w:val="100"/>
          <w:kern w:val="2"/>
          <w:sz w:val="32"/>
          <w:szCs w:val="32"/>
          <w:highlight w:val="none"/>
          <w:u w:val="single" w:color="000000"/>
          <w:lang w:val="zh-CN" w:eastAsia="zh-CN" w:bidi="ar-SA"/>
        </w:rPr>
        <w:t>福建省级机关医院</w:t>
      </w:r>
    </w:p>
    <w:p>
      <w:pPr>
        <w:snapToGrid/>
        <w:spacing w:before="0" w:beforeAutospacing="0" w:after="0" w:afterAutospacing="0" w:line="570" w:lineRule="exact"/>
        <w:jc w:val="center"/>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二〇二</w:t>
      </w:r>
      <w:r>
        <w:rPr>
          <w:rStyle w:val="13"/>
          <w:rFonts w:hint="eastAsia" w:ascii="仿宋_GB2312" w:hAnsi="仿宋_GB2312" w:eastAsia="仿宋_GB2312"/>
          <w:b w:val="0"/>
          <w:i w:val="0"/>
          <w:caps w:val="0"/>
          <w:spacing w:val="0"/>
          <w:w w:val="100"/>
          <w:kern w:val="2"/>
          <w:sz w:val="32"/>
          <w:szCs w:val="32"/>
          <w:highlight w:val="none"/>
          <w:lang w:val="en-US" w:eastAsia="zh-CN" w:bidi="ar-SA"/>
        </w:rPr>
        <w:t>四</w:t>
      </w:r>
      <w:r>
        <w:rPr>
          <w:rStyle w:val="13"/>
          <w:rFonts w:ascii="仿宋_GB2312" w:hAnsi="仿宋_GB2312" w:eastAsia="仿宋_GB2312"/>
          <w:b w:val="0"/>
          <w:i w:val="0"/>
          <w:caps w:val="0"/>
          <w:spacing w:val="0"/>
          <w:w w:val="100"/>
          <w:kern w:val="2"/>
          <w:sz w:val="32"/>
          <w:szCs w:val="32"/>
          <w:highlight w:val="none"/>
          <w:lang w:val="en-US" w:eastAsia="zh-CN" w:bidi="ar-SA"/>
        </w:rPr>
        <w:t>年</w:t>
      </w:r>
      <w:r>
        <w:rPr>
          <w:rStyle w:val="13"/>
          <w:rFonts w:hint="eastAsia" w:ascii="仿宋_GB2312" w:hAnsi="仿宋_GB2312" w:eastAsia="仿宋_GB2312"/>
          <w:b w:val="0"/>
          <w:i w:val="0"/>
          <w:caps w:val="0"/>
          <w:spacing w:val="0"/>
          <w:w w:val="100"/>
          <w:kern w:val="2"/>
          <w:sz w:val="32"/>
          <w:szCs w:val="32"/>
          <w:highlight w:val="none"/>
          <w:lang w:val="en-US" w:eastAsia="zh-CN" w:bidi="ar-SA"/>
        </w:rPr>
        <w:t>七</w:t>
      </w:r>
      <w:r>
        <w:rPr>
          <w:rStyle w:val="13"/>
          <w:rFonts w:ascii="仿宋_GB2312" w:hAnsi="仿宋_GB2312" w:eastAsia="仿宋_GB2312"/>
          <w:b w:val="0"/>
          <w:i w:val="0"/>
          <w:caps w:val="0"/>
          <w:spacing w:val="0"/>
          <w:w w:val="100"/>
          <w:kern w:val="2"/>
          <w:sz w:val="32"/>
          <w:szCs w:val="32"/>
          <w:highlight w:val="none"/>
          <w:lang w:val="en-US" w:eastAsia="zh-CN" w:bidi="ar-SA"/>
        </w:rPr>
        <w:t>月</w:t>
      </w:r>
    </w:p>
    <w:p>
      <w:pPr>
        <w:snapToGrid/>
        <w:spacing w:before="0" w:beforeAutospacing="0" w:after="0" w:afterAutospacing="0" w:line="570" w:lineRule="exact"/>
        <w:ind w:right="0"/>
        <w:jc w:val="center"/>
        <w:textAlignment w:val="baseline"/>
        <w:rPr>
          <w:rStyle w:val="13"/>
          <w:rFonts w:ascii="宋体" w:hAnsi="宋体" w:eastAsia="宋体"/>
          <w:b w:val="0"/>
          <w:i w:val="0"/>
          <w:caps w:val="0"/>
          <w:spacing w:val="0"/>
          <w:w w:val="100"/>
          <w:kern w:val="2"/>
          <w:sz w:val="32"/>
          <w:szCs w:val="32"/>
          <w:highlight w:val="none"/>
          <w:lang w:val="en-US" w:eastAsia="zh-CN" w:bidi="ar-SA"/>
        </w:rPr>
      </w:pPr>
    </w:p>
    <w:p>
      <w:pPr>
        <w:snapToGrid/>
        <w:spacing w:before="0" w:beforeAutospacing="0" w:after="0" w:afterAutospacing="0" w:line="570" w:lineRule="exact"/>
        <w:jc w:val="both"/>
        <w:textAlignment w:val="baseline"/>
        <w:rPr>
          <w:rStyle w:val="13"/>
          <w:rFonts w:ascii="宋体" w:hAnsi="宋体" w:eastAsia="宋体"/>
          <w:b w:val="0"/>
          <w:i w:val="0"/>
          <w:caps w:val="0"/>
          <w:spacing w:val="0"/>
          <w:w w:val="100"/>
          <w:kern w:val="2"/>
          <w:sz w:val="24"/>
          <w:szCs w:val="24"/>
          <w:highlight w:val="none"/>
          <w:u w:val="single"/>
          <w:lang w:val="en-US" w:eastAsia="zh-CN" w:bidi="ar-SA"/>
        </w:rPr>
      </w:pPr>
    </w:p>
    <w:p>
      <w:pPr>
        <w:snapToGrid/>
        <w:spacing w:before="0" w:beforeAutospacing="0" w:after="0" w:afterAutospacing="0" w:line="570" w:lineRule="exact"/>
        <w:jc w:val="both"/>
        <w:textAlignment w:val="baseline"/>
        <w:rPr>
          <w:rStyle w:val="13"/>
          <w:rFonts w:ascii="仿宋_GB2312" w:hAnsi="仿宋_GB2312" w:eastAsia="仿宋_GB2312"/>
          <w:b w:val="0"/>
          <w:i w:val="0"/>
          <w:caps w:val="0"/>
          <w:spacing w:val="0"/>
          <w:w w:val="100"/>
          <w:kern w:val="2"/>
          <w:sz w:val="21"/>
          <w:szCs w:val="21"/>
          <w:highlight w:val="none"/>
          <w:lang w:val="en-US" w:eastAsia="zh-CN" w:bidi="ar-SA"/>
        </w:rPr>
      </w:pPr>
      <w:r>
        <w:rPr>
          <w:rStyle w:val="13"/>
          <w:rFonts w:ascii="仿宋_GB2312" w:hAnsi="仿宋_GB2312" w:eastAsia="仿宋_GB2312"/>
          <w:b w:val="0"/>
          <w:i w:val="0"/>
          <w:caps w:val="0"/>
          <w:spacing w:val="0"/>
          <w:w w:val="100"/>
          <w:kern w:val="2"/>
          <w:sz w:val="21"/>
          <w:szCs w:val="21"/>
          <w:highlight w:val="none"/>
          <w:lang w:val="en-US" w:eastAsia="zh-CN" w:bidi="ar-SA"/>
        </w:rPr>
        <w:t>地址：</w:t>
      </w:r>
      <w:r>
        <w:rPr>
          <w:rStyle w:val="13"/>
          <w:rFonts w:hint="eastAsia" w:ascii="仿宋_GB2312" w:hAnsi="仿宋_GB2312" w:eastAsia="仿宋_GB2312"/>
          <w:b w:val="0"/>
          <w:i w:val="0"/>
          <w:caps w:val="0"/>
          <w:spacing w:val="0"/>
          <w:w w:val="100"/>
          <w:kern w:val="2"/>
          <w:sz w:val="21"/>
          <w:szCs w:val="21"/>
          <w:highlight w:val="none"/>
          <w:lang w:val="en-US" w:eastAsia="zh-CN" w:bidi="ar-SA"/>
        </w:rPr>
        <w:t>福州市鼓屏路67号</w:t>
      </w:r>
      <w:r>
        <w:rPr>
          <w:rStyle w:val="13"/>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3"/>
          <w:rFonts w:hint="default" w:ascii="仿宋_GB2312" w:hAnsi="仿宋_GB2312" w:eastAsia="仿宋_GB2312"/>
          <w:b w:val="0"/>
          <w:i w:val="0"/>
          <w:caps w:val="0"/>
          <w:spacing w:val="0"/>
          <w:w w:val="100"/>
          <w:kern w:val="2"/>
          <w:sz w:val="21"/>
          <w:szCs w:val="21"/>
          <w:highlight w:val="none"/>
          <w:lang w:val="en-US" w:eastAsia="zh-CN" w:bidi="ar-SA"/>
        </w:rPr>
      </w:pPr>
      <w:r>
        <w:rPr>
          <w:rStyle w:val="13"/>
          <w:rFonts w:ascii="仿宋_GB2312" w:hAnsi="仿宋_GB2312" w:eastAsia="仿宋_GB2312"/>
          <w:b w:val="0"/>
          <w:i w:val="0"/>
          <w:caps w:val="0"/>
          <w:spacing w:val="0"/>
          <w:w w:val="100"/>
          <w:kern w:val="2"/>
          <w:sz w:val="21"/>
          <w:szCs w:val="21"/>
          <w:highlight w:val="none"/>
          <w:lang w:val="en-US" w:eastAsia="zh-CN" w:bidi="ar-SA"/>
        </w:rPr>
        <w:t>联系人：</w:t>
      </w:r>
      <w:r>
        <w:rPr>
          <w:rStyle w:val="13"/>
          <w:rFonts w:hint="eastAsia" w:ascii="仿宋_GB2312" w:hAnsi="仿宋_GB2312" w:eastAsia="仿宋_GB2312"/>
          <w:b w:val="0"/>
          <w:i w:val="0"/>
          <w:caps w:val="0"/>
          <w:spacing w:val="0"/>
          <w:w w:val="100"/>
          <w:kern w:val="2"/>
          <w:sz w:val="21"/>
          <w:szCs w:val="21"/>
          <w:highlight w:val="none"/>
          <w:lang w:val="en-US" w:eastAsia="zh-CN" w:bidi="ar-SA"/>
        </w:rPr>
        <w:t>黄工</w:t>
      </w:r>
    </w:p>
    <w:p>
      <w:pPr>
        <w:snapToGrid/>
        <w:spacing w:before="0" w:beforeAutospacing="0" w:after="0" w:afterAutospacing="0" w:line="570" w:lineRule="exact"/>
        <w:jc w:val="both"/>
        <w:textAlignment w:val="baseline"/>
        <w:rPr>
          <w:rStyle w:val="13"/>
          <w:rFonts w:ascii="仿宋_GB2312" w:hAnsi="仿宋_GB2312" w:eastAsia="仿宋_GB2312"/>
          <w:b w:val="0"/>
          <w:i w:val="0"/>
          <w:caps w:val="0"/>
          <w:spacing w:val="0"/>
          <w:w w:val="100"/>
          <w:kern w:val="2"/>
          <w:sz w:val="21"/>
          <w:szCs w:val="21"/>
          <w:highlight w:val="none"/>
          <w:lang w:val="en-US" w:eastAsia="zh-CN" w:bidi="ar-SA"/>
        </w:rPr>
      </w:pPr>
      <w:r>
        <w:rPr>
          <w:rStyle w:val="13"/>
          <w:rFonts w:ascii="仿宋_GB2312" w:hAnsi="仿宋_GB2312" w:eastAsia="仿宋_GB2312"/>
          <w:b w:val="0"/>
          <w:i w:val="0"/>
          <w:caps w:val="0"/>
          <w:spacing w:val="0"/>
          <w:w w:val="100"/>
          <w:kern w:val="2"/>
          <w:sz w:val="21"/>
          <w:szCs w:val="21"/>
          <w:highlight w:val="none"/>
          <w:lang w:val="en-US" w:eastAsia="zh-CN" w:bidi="ar-SA"/>
        </w:rPr>
        <w:t xml:space="preserve">电话： </w:t>
      </w:r>
      <w:r>
        <w:rPr>
          <w:rStyle w:val="13"/>
          <w:rFonts w:hint="eastAsia" w:ascii="仿宋_GB2312" w:hAnsi="仿宋_GB2312" w:eastAsia="仿宋_GB2312"/>
          <w:b w:val="0"/>
          <w:i w:val="0"/>
          <w:caps w:val="0"/>
          <w:spacing w:val="0"/>
          <w:w w:val="100"/>
          <w:kern w:val="2"/>
          <w:sz w:val="21"/>
          <w:szCs w:val="21"/>
          <w:highlight w:val="none"/>
          <w:lang w:val="en-US" w:eastAsia="zh-CN" w:bidi="ar-SA"/>
        </w:rPr>
        <w:t>0591-88013080</w:t>
      </w:r>
      <w:r>
        <w:rPr>
          <w:rStyle w:val="13"/>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ind w:left="0" w:leftChars="0" w:right="0" w:firstLineChars="0"/>
        <w:jc w:val="center"/>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sectPr>
          <w:pgSz w:w="11906" w:h="16838"/>
          <w:pgMar w:top="1440" w:right="1800" w:bottom="1440" w:left="1800" w:header="851" w:footer="992" w:gutter="0"/>
          <w:lnNumType w:countBy="0"/>
          <w:cols w:space="425" w:num="1"/>
          <w:docGrid w:type="lines" w:linePitch="312" w:charSpace="0"/>
        </w:sectPr>
      </w:pPr>
    </w:p>
    <w:p>
      <w:pPr>
        <w:snapToGrid/>
        <w:spacing w:before="0" w:beforeAutospacing="0" w:after="0" w:afterAutospacing="0" w:line="240" w:lineRule="auto"/>
        <w:ind w:left="0" w:leftChars="0" w:right="0" w:firstLineChars="0"/>
        <w:jc w:val="center"/>
        <w:textAlignment w:val="baseline"/>
        <w:rPr>
          <w:rStyle w:val="13"/>
          <w:rFonts w:ascii="方正小标宋简体" w:hAnsi="方正小标宋简体" w:eastAsia="方正小标宋简体"/>
          <w:b w:val="0"/>
          <w:i w:val="0"/>
          <w:caps w:val="0"/>
          <w:spacing w:val="0"/>
          <w:w w:val="100"/>
          <w:kern w:val="2"/>
          <w:sz w:val="44"/>
          <w:szCs w:val="44"/>
          <w:highlight w:val="none"/>
          <w:lang w:val="en-US" w:eastAsia="zh-CN" w:bidi="ar-SA"/>
        </w:rPr>
      </w:pPr>
      <w:r>
        <w:rPr>
          <w:rStyle w:val="13"/>
          <w:rFonts w:ascii="方正小标宋简体" w:hAnsi="方正小标宋简体" w:eastAsia="方正小标宋简体"/>
          <w:b w:val="0"/>
          <w:i w:val="0"/>
          <w:caps w:val="0"/>
          <w:spacing w:val="0"/>
          <w:w w:val="100"/>
          <w:kern w:val="2"/>
          <w:sz w:val="44"/>
          <w:szCs w:val="44"/>
          <w:highlight w:val="none"/>
          <w:lang w:val="en-US" w:eastAsia="zh-CN" w:bidi="ar-SA"/>
        </w:rPr>
        <w:t>目  录</w:t>
      </w:r>
    </w:p>
    <w:p>
      <w:pPr>
        <w:pStyle w:val="34"/>
        <w:widowControl/>
        <w:tabs>
          <w:tab w:val="right" w:leader="dot" w:pos="8306"/>
        </w:tabs>
        <w:snapToGrid/>
        <w:spacing w:before="0" w:beforeAutospacing="0" w:after="0" w:afterAutospacing="0" w:line="240" w:lineRule="auto"/>
        <w:ind w:left="0" w:leftChars="0"/>
        <w:jc w:val="both"/>
        <w:textAlignment w:val="baseline"/>
        <w:rPr>
          <w:rStyle w:val="13"/>
          <w:rFonts w:ascii="方正小标宋简体" w:hAnsi="方正小标宋简体" w:eastAsia="方正小标宋简体"/>
          <w:b w:val="0"/>
          <w:i w:val="0"/>
          <w:caps w:val="0"/>
          <w:spacing w:val="0"/>
          <w:w w:val="100"/>
          <w:sz w:val="32"/>
          <w:szCs w:val="32"/>
          <w:highlight w:val="none"/>
        </w:rPr>
      </w:pPr>
      <w:r>
        <w:rPr>
          <w:rStyle w:val="13"/>
          <w:rFonts w:ascii="方正小标宋简体" w:hAnsi="方正小标宋简体" w:eastAsia="方正小标宋简体"/>
          <w:b w:val="0"/>
          <w:bCs w:val="0"/>
          <w:i w:val="0"/>
          <w:caps w:val="0"/>
          <w:spacing w:val="0"/>
          <w:w w:val="100"/>
          <w:sz w:val="32"/>
          <w:szCs w:val="32"/>
          <w:highlight w:val="none"/>
          <w:lang w:eastAsia="zh-CN"/>
        </w:rPr>
        <w:t>第一章</w:t>
      </w:r>
      <w:r>
        <w:rPr>
          <w:rStyle w:val="13"/>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3"/>
          <w:rFonts w:ascii="方正小标宋简体" w:hAnsi="方正小标宋简体" w:eastAsia="方正小标宋简体"/>
          <w:b w:val="0"/>
          <w:bCs w:val="0"/>
          <w:i w:val="0"/>
          <w:caps w:val="0"/>
          <w:spacing w:val="0"/>
          <w:w w:val="100"/>
          <w:sz w:val="32"/>
          <w:szCs w:val="32"/>
          <w:highlight w:val="none"/>
          <w:lang w:eastAsia="zh-CN"/>
        </w:rPr>
        <w:t>项目基本情况</w:t>
      </w:r>
      <w:r>
        <w:rPr>
          <w:rStyle w:val="13"/>
          <w:rFonts w:ascii="方正小标宋简体" w:hAnsi="方正小标宋简体" w:eastAsia="方正小标宋简体"/>
          <w:b w:val="0"/>
          <w:i w:val="0"/>
          <w:caps w:val="0"/>
          <w:spacing w:val="0"/>
          <w:w w:val="100"/>
          <w:sz w:val="32"/>
          <w:szCs w:val="32"/>
          <w:highlight w:val="none"/>
        </w:rPr>
        <w:tab/>
      </w:r>
      <w:r>
        <w:rPr>
          <w:rStyle w:val="13"/>
          <w:rFonts w:ascii="方正小标宋简体" w:hAnsi="方正小标宋简体" w:eastAsia="方正小标宋简体"/>
          <w:b w:val="0"/>
          <w:i w:val="0"/>
          <w:caps w:val="0"/>
          <w:spacing w:val="0"/>
          <w:w w:val="100"/>
          <w:sz w:val="32"/>
          <w:szCs w:val="32"/>
          <w:highlight w:val="none"/>
        </w:rPr>
        <w:t>- 1 -</w:t>
      </w:r>
    </w:p>
    <w:p>
      <w:pPr>
        <w:pStyle w:val="34"/>
        <w:widowControl/>
        <w:tabs>
          <w:tab w:val="right" w:leader="dot" w:pos="8306"/>
        </w:tabs>
        <w:snapToGrid/>
        <w:spacing w:before="0" w:beforeAutospacing="0" w:after="0" w:afterAutospacing="0" w:line="240" w:lineRule="auto"/>
        <w:ind w:left="0" w:leftChars="0"/>
        <w:jc w:val="both"/>
        <w:textAlignment w:val="baseline"/>
        <w:rPr>
          <w:rStyle w:val="13"/>
          <w:rFonts w:ascii="方正小标宋简体" w:hAnsi="方正小标宋简体" w:eastAsia="方正小标宋简体"/>
          <w:b w:val="0"/>
          <w:i w:val="0"/>
          <w:caps w:val="0"/>
          <w:spacing w:val="0"/>
          <w:w w:val="100"/>
          <w:sz w:val="32"/>
          <w:szCs w:val="32"/>
          <w:highlight w:val="none"/>
        </w:rPr>
      </w:pPr>
      <w:r>
        <w:rPr>
          <w:rStyle w:val="13"/>
          <w:rFonts w:ascii="方正小标宋简体" w:hAnsi="方正小标宋简体" w:eastAsia="方正小标宋简体"/>
          <w:b w:val="0"/>
          <w:bCs w:val="0"/>
          <w:i w:val="0"/>
          <w:caps w:val="0"/>
          <w:spacing w:val="0"/>
          <w:w w:val="100"/>
          <w:kern w:val="2"/>
          <w:sz w:val="32"/>
          <w:szCs w:val="32"/>
          <w:highlight w:val="none"/>
          <w:lang w:val="en-US" w:eastAsia="zh-CN" w:bidi="ar-SA"/>
        </w:rPr>
        <w:t>第二章 资格要求及审查办法</w:t>
      </w:r>
      <w:r>
        <w:rPr>
          <w:rStyle w:val="13"/>
          <w:rFonts w:ascii="方正小标宋简体" w:hAnsi="方正小标宋简体" w:eastAsia="方正小标宋简体"/>
          <w:b w:val="0"/>
          <w:i w:val="0"/>
          <w:caps w:val="0"/>
          <w:spacing w:val="0"/>
          <w:w w:val="100"/>
          <w:sz w:val="32"/>
          <w:szCs w:val="32"/>
          <w:highlight w:val="none"/>
        </w:rPr>
        <w:tab/>
      </w:r>
      <w:r>
        <w:rPr>
          <w:rStyle w:val="13"/>
          <w:rFonts w:ascii="方正小标宋简体" w:hAnsi="方正小标宋简体" w:eastAsia="方正小标宋简体"/>
          <w:b w:val="0"/>
          <w:i w:val="0"/>
          <w:caps w:val="0"/>
          <w:spacing w:val="0"/>
          <w:w w:val="100"/>
          <w:sz w:val="32"/>
          <w:szCs w:val="32"/>
          <w:highlight w:val="none"/>
        </w:rPr>
        <w:t>- 6 -</w:t>
      </w:r>
    </w:p>
    <w:p>
      <w:pPr>
        <w:pStyle w:val="34"/>
        <w:widowControl/>
        <w:tabs>
          <w:tab w:val="right" w:leader="dot" w:pos="8306"/>
        </w:tabs>
        <w:snapToGrid/>
        <w:spacing w:before="0" w:beforeAutospacing="0" w:after="0" w:afterAutospacing="0" w:line="240" w:lineRule="auto"/>
        <w:ind w:left="0" w:leftChars="0"/>
        <w:jc w:val="both"/>
        <w:textAlignment w:val="baseline"/>
        <w:rPr>
          <w:rStyle w:val="13"/>
          <w:rFonts w:ascii="方正小标宋简体" w:hAnsi="方正小标宋简体" w:eastAsia="方正小标宋简体"/>
          <w:b w:val="0"/>
          <w:i w:val="0"/>
          <w:caps w:val="0"/>
          <w:spacing w:val="0"/>
          <w:w w:val="100"/>
          <w:sz w:val="32"/>
          <w:szCs w:val="32"/>
          <w:highlight w:val="none"/>
        </w:rPr>
      </w:pPr>
      <w:r>
        <w:rPr>
          <w:rStyle w:val="13"/>
          <w:rFonts w:ascii="方正小标宋简体" w:hAnsi="方正小标宋简体" w:eastAsia="方正小标宋简体"/>
          <w:b w:val="0"/>
          <w:bCs w:val="0"/>
          <w:i w:val="0"/>
          <w:caps w:val="0"/>
          <w:spacing w:val="0"/>
          <w:w w:val="100"/>
          <w:sz w:val="32"/>
          <w:szCs w:val="32"/>
          <w:highlight w:val="none"/>
          <w:lang w:eastAsia="zh-CN"/>
        </w:rPr>
        <w:t>第三章</w:t>
      </w:r>
      <w:r>
        <w:rPr>
          <w:rStyle w:val="13"/>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3"/>
          <w:rFonts w:ascii="方正小标宋简体" w:hAnsi="方正小标宋简体" w:eastAsia="方正小标宋简体"/>
          <w:b w:val="0"/>
          <w:bCs w:val="0"/>
          <w:i w:val="0"/>
          <w:caps w:val="0"/>
          <w:spacing w:val="0"/>
          <w:w w:val="100"/>
          <w:sz w:val="32"/>
          <w:szCs w:val="32"/>
          <w:highlight w:val="none"/>
          <w:lang w:eastAsia="zh-CN"/>
        </w:rPr>
        <w:t>评标</w:t>
      </w:r>
      <w:r>
        <w:rPr>
          <w:rStyle w:val="13"/>
          <w:rFonts w:ascii="方正小标宋简体" w:hAnsi="方正小标宋简体" w:eastAsia="方正小标宋简体"/>
          <w:b w:val="0"/>
          <w:i w:val="0"/>
          <w:caps w:val="0"/>
          <w:spacing w:val="0"/>
          <w:w w:val="100"/>
          <w:sz w:val="32"/>
          <w:szCs w:val="32"/>
          <w:highlight w:val="none"/>
        </w:rPr>
        <w:tab/>
      </w:r>
      <w:r>
        <w:rPr>
          <w:rStyle w:val="13"/>
          <w:rFonts w:ascii="方正小标宋简体" w:hAnsi="方正小标宋简体" w:eastAsia="方正小标宋简体"/>
          <w:b w:val="0"/>
          <w:i w:val="0"/>
          <w:caps w:val="0"/>
          <w:spacing w:val="0"/>
          <w:w w:val="100"/>
          <w:sz w:val="32"/>
          <w:szCs w:val="32"/>
          <w:highlight w:val="none"/>
        </w:rPr>
        <w:t>- 9 -</w:t>
      </w:r>
    </w:p>
    <w:p>
      <w:pPr>
        <w:pStyle w:val="34"/>
        <w:widowControl/>
        <w:tabs>
          <w:tab w:val="right" w:leader="dot" w:pos="8306"/>
        </w:tabs>
        <w:snapToGrid/>
        <w:spacing w:before="0" w:beforeAutospacing="0" w:after="0" w:afterAutospacing="0" w:line="240" w:lineRule="auto"/>
        <w:ind w:left="0" w:leftChars="0"/>
        <w:jc w:val="both"/>
        <w:textAlignment w:val="baseline"/>
        <w:rPr>
          <w:rStyle w:val="13"/>
          <w:rFonts w:ascii="方正小标宋简体" w:hAnsi="方正小标宋简体" w:eastAsia="方正小标宋简体"/>
          <w:b w:val="0"/>
          <w:i w:val="0"/>
          <w:caps w:val="0"/>
          <w:spacing w:val="0"/>
          <w:w w:val="100"/>
          <w:sz w:val="32"/>
          <w:szCs w:val="32"/>
          <w:highlight w:val="none"/>
        </w:rPr>
      </w:pPr>
      <w:r>
        <w:rPr>
          <w:rStyle w:val="13"/>
          <w:rFonts w:ascii="方正小标宋简体" w:hAnsi="方正小标宋简体" w:eastAsia="方正小标宋简体"/>
          <w:b w:val="0"/>
          <w:bCs w:val="0"/>
          <w:i w:val="0"/>
          <w:caps w:val="0"/>
          <w:spacing w:val="0"/>
          <w:w w:val="100"/>
          <w:sz w:val="32"/>
          <w:szCs w:val="32"/>
          <w:highlight w:val="none"/>
          <w:lang w:eastAsia="zh-CN"/>
        </w:rPr>
        <w:t>第四章</w:t>
      </w:r>
      <w:r>
        <w:rPr>
          <w:rStyle w:val="13"/>
          <w:rFonts w:ascii="方正小标宋简体" w:hAnsi="方正小标宋简体" w:eastAsia="方正小标宋简体"/>
          <w:b w:val="0"/>
          <w:bCs w:val="0"/>
          <w:i w:val="0"/>
          <w:caps w:val="0"/>
          <w:spacing w:val="0"/>
          <w:w w:val="100"/>
          <w:sz w:val="32"/>
          <w:szCs w:val="32"/>
          <w:highlight w:val="none"/>
          <w:lang w:val="en-US" w:eastAsia="zh-CN"/>
        </w:rPr>
        <w:t xml:space="preserve"> 采购内容及要求</w:t>
      </w:r>
      <w:r>
        <w:rPr>
          <w:rStyle w:val="13"/>
          <w:rFonts w:ascii="方正小标宋简体" w:hAnsi="方正小标宋简体" w:eastAsia="方正小标宋简体"/>
          <w:b w:val="0"/>
          <w:i w:val="0"/>
          <w:caps w:val="0"/>
          <w:spacing w:val="0"/>
          <w:w w:val="100"/>
          <w:sz w:val="32"/>
          <w:szCs w:val="32"/>
          <w:highlight w:val="none"/>
        </w:rPr>
        <w:tab/>
      </w:r>
      <w:r>
        <w:rPr>
          <w:rStyle w:val="13"/>
          <w:rFonts w:ascii="方正小标宋简体" w:hAnsi="方正小标宋简体" w:eastAsia="方正小标宋简体"/>
          <w:b w:val="0"/>
          <w:i w:val="0"/>
          <w:caps w:val="0"/>
          <w:spacing w:val="0"/>
          <w:w w:val="100"/>
          <w:sz w:val="32"/>
          <w:szCs w:val="32"/>
          <w:highlight w:val="none"/>
        </w:rPr>
        <w:t>- 11 -</w:t>
      </w:r>
    </w:p>
    <w:p>
      <w:pPr>
        <w:snapToGrid/>
        <w:spacing w:before="0" w:beforeAutospacing="0" w:after="0" w:afterAutospacing="0" w:line="570" w:lineRule="exact"/>
        <w:jc w:val="both"/>
        <w:textAlignment w:val="baseline"/>
        <w:rPr>
          <w:rStyle w:val="13"/>
          <w:rFonts w:ascii="方正小标宋简体" w:hAnsi="方正小标宋简体" w:eastAsia="方正小标宋简体"/>
          <w:b w:val="0"/>
          <w:i w:val="0"/>
          <w:caps w:val="0"/>
          <w:spacing w:val="0"/>
          <w:w w:val="100"/>
          <w:kern w:val="2"/>
          <w:sz w:val="30"/>
          <w:szCs w:val="30"/>
          <w:highlight w:val="none"/>
          <w:lang w:val="en-US" w:eastAsia="zh-CN" w:bidi="ar-SA"/>
        </w:rPr>
      </w:pPr>
    </w:p>
    <w:p>
      <w:pPr>
        <w:widowControl/>
        <w:snapToGrid/>
        <w:spacing w:before="0" w:beforeAutospacing="0" w:after="0" w:afterAutospacing="0" w:line="570" w:lineRule="exact"/>
        <w:jc w:val="center"/>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pStyle w:val="2"/>
        <w:rPr>
          <w:rStyle w:val="13"/>
          <w:rFonts w:ascii="仿宋_GB2312" w:hAnsi="仿宋_GB2312" w:eastAsia="仿宋_GB2312"/>
          <w:b w:val="0"/>
          <w:i w:val="0"/>
          <w:caps w:val="0"/>
          <w:spacing w:val="0"/>
          <w:w w:val="100"/>
          <w:kern w:val="2"/>
          <w:sz w:val="32"/>
          <w:szCs w:val="32"/>
          <w:highlight w:val="none"/>
          <w:lang w:val="en-US" w:eastAsia="zh-CN" w:bidi="ar-SA"/>
        </w:rPr>
      </w:pPr>
    </w:p>
    <w:p>
      <w:pPr>
        <w:snapToGrid/>
        <w:spacing w:before="0" w:beforeAutospacing="0" w:after="0" w:afterAutospacing="0" w:line="570" w:lineRule="exact"/>
        <w:jc w:val="center"/>
        <w:textAlignment w:val="baseline"/>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t>第一章 项目基本情况</w:t>
      </w:r>
    </w:p>
    <w:p>
      <w:pPr>
        <w:snapToGrid/>
        <w:spacing w:before="0" w:beforeAutospacing="0" w:after="0" w:afterAutospacing="0" w:line="570" w:lineRule="exact"/>
        <w:ind w:left="0" w:leftChars="0" w:firstLine="640"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70" w:lineRule="exact"/>
        <w:ind w:firstLine="643"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一、项目名称：</w:t>
      </w:r>
      <w:r>
        <w:rPr>
          <w:rStyle w:val="13"/>
          <w:rFonts w:hint="eastAsia" w:ascii="仿宋_GB2312" w:hAnsi="仿宋_GB2312" w:eastAsia="仿宋_GB2312"/>
          <w:b w:val="0"/>
          <w:i w:val="0"/>
          <w:caps w:val="0"/>
          <w:spacing w:val="0"/>
          <w:w w:val="100"/>
          <w:kern w:val="2"/>
          <w:sz w:val="32"/>
          <w:szCs w:val="32"/>
          <w:highlight w:val="none"/>
          <w:u w:val="single" w:color="000000"/>
          <w:lang w:val="en-US" w:eastAsia="zh-CN" w:bidi="ar-SA"/>
        </w:rPr>
        <w:t>福建省级机关医院</w:t>
      </w:r>
      <w:r>
        <w:rPr>
          <w:rStyle w:val="13"/>
          <w:rFonts w:hint="eastAsia" w:ascii="仿宋_GB2312" w:hAnsi="仿宋_GB2312" w:eastAsia="仿宋_GB2312" w:cs="仿宋_GB2312"/>
          <w:b w:val="0"/>
          <w:i w:val="0"/>
          <w:caps w:val="0"/>
          <w:spacing w:val="0"/>
          <w:w w:val="100"/>
          <w:kern w:val="2"/>
          <w:sz w:val="32"/>
          <w:szCs w:val="32"/>
          <w:highlight w:val="none"/>
          <w:u w:val="single" w:color="auto"/>
          <w:lang w:val="en-US" w:eastAsia="zh-CN" w:bidi="ar-SA"/>
        </w:rPr>
        <w:t>院内室外管网改造设计项目</w:t>
      </w:r>
    </w:p>
    <w:p>
      <w:pPr>
        <w:pStyle w:val="10"/>
        <w:widowControl/>
        <w:spacing w:before="0" w:beforeAutospacing="0" w:after="0" w:afterAutospacing="0" w:line="590" w:lineRule="exact"/>
        <w:ind w:firstLine="643" w:firstLineChars="200"/>
        <w:rPr>
          <w:rStyle w:val="13"/>
          <w:rFonts w:hint="default" w:ascii="仿宋_GB2312" w:hAnsi="仿宋_GB2312" w:eastAsia="仿宋_GB2312" w:cs="仿宋_GB2312"/>
          <w:b/>
          <w:bCs/>
          <w:i w:val="0"/>
          <w:caps w:val="0"/>
          <w:color w:val="000000" w:themeColor="text1"/>
          <w:spacing w:val="0"/>
          <w:w w:val="100"/>
          <w:kern w:val="2"/>
          <w:sz w:val="32"/>
          <w:szCs w:val="32"/>
          <w:highlight w:val="none"/>
          <w:lang w:val="en-US" w:eastAsia="zh-CN" w:bidi="ar-SA"/>
          <w14:textFill>
            <w14:solidFill>
              <w14:schemeClr w14:val="tx1"/>
            </w14:solidFill>
          </w14:textFill>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二、项目编号：</w:t>
      </w:r>
      <w:r>
        <w:rPr>
          <w:rFonts w:hint="eastAsia" w:ascii="仿宋_GB2312" w:hAnsi="仿宋_GB2312" w:cs="仿宋_GB2312"/>
          <w:color w:val="000000" w:themeColor="text1"/>
          <w:sz w:val="32"/>
          <w:szCs w:val="32"/>
          <w:highlight w:val="none"/>
          <w14:textFill>
            <w14:solidFill>
              <w14:schemeClr w14:val="tx1"/>
            </w14:solidFill>
          </w14:textFill>
        </w:rPr>
        <w:t>FJSJJGYY-ZWK（</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GW</w:t>
      </w:r>
      <w:r>
        <w:rPr>
          <w:rFonts w:hint="eastAsia" w:ascii="仿宋_GB2312" w:hAnsi="仿宋_GB2312" w:cs="仿宋_GB2312"/>
          <w:color w:val="000000" w:themeColor="text1"/>
          <w:sz w:val="32"/>
          <w:szCs w:val="32"/>
          <w:highlight w:val="none"/>
          <w14:textFill>
            <w14:solidFill>
              <w14:schemeClr w14:val="tx1"/>
            </w14:solidFill>
          </w14:textFill>
        </w:rPr>
        <w:t>）-202</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cs="仿宋_GB2312"/>
          <w:color w:val="000000" w:themeColor="text1"/>
          <w:sz w:val="32"/>
          <w:szCs w:val="32"/>
          <w:highlight w:val="none"/>
          <w14:textFill>
            <w14:solidFill>
              <w14:schemeClr w14:val="tx1"/>
            </w14:solidFill>
          </w14:textFill>
        </w:rPr>
        <w:t>-</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01-02</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三、采购方式：</w:t>
      </w:r>
      <w:r>
        <w:rPr>
          <w:rStyle w:val="13"/>
          <w:rFonts w:ascii="仿宋_GB2312" w:hAnsi="仿宋_GB2312" w:eastAsia="仿宋_GB2312"/>
          <w:b w:val="0"/>
          <w:i w:val="0"/>
          <w:caps w:val="0"/>
          <w:spacing w:val="0"/>
          <w:w w:val="100"/>
          <w:kern w:val="2"/>
          <w:sz w:val="32"/>
          <w:szCs w:val="32"/>
          <w:highlight w:val="none"/>
          <w:lang w:val="en-US" w:eastAsia="zh-CN" w:bidi="ar-SA"/>
        </w:rPr>
        <w:t>本项目为非政府采购项目，参照竞争性磋商方式。</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四、预算金额：</w:t>
      </w:r>
      <w:r>
        <w:rPr>
          <w:rStyle w:val="13"/>
          <w:rFonts w:ascii="仿宋_GB2312" w:hAnsi="仿宋_GB2312" w:eastAsia="仿宋_GB2312"/>
          <w:b w:val="0"/>
          <w:bCs w:val="0"/>
          <w:i w:val="0"/>
          <w:caps w:val="0"/>
          <w:spacing w:val="0"/>
          <w:w w:val="100"/>
          <w:kern w:val="2"/>
          <w:sz w:val="32"/>
          <w:szCs w:val="32"/>
          <w:highlight w:val="none"/>
          <w:lang w:val="en-US" w:eastAsia="zh-CN" w:bidi="ar-SA"/>
        </w:rPr>
        <w:t>本项目采购预算价</w:t>
      </w:r>
      <w:r>
        <w:rPr>
          <w:rStyle w:val="13"/>
          <w:rFonts w:hint="eastAsia" w:ascii="仿宋_GB2312" w:hAnsi="仿宋_GB2312" w:eastAsia="仿宋_GB2312"/>
          <w:b w:val="0"/>
          <w:bCs w:val="0"/>
          <w:i w:val="0"/>
          <w:caps w:val="0"/>
          <w:spacing w:val="0"/>
          <w:w w:val="100"/>
          <w:kern w:val="2"/>
          <w:sz w:val="32"/>
          <w:szCs w:val="32"/>
          <w:highlight w:val="none"/>
          <w:lang w:val="en-US" w:eastAsia="zh-CN" w:bidi="ar-SA"/>
        </w:rPr>
        <w:t>35100</w:t>
      </w:r>
      <w:r>
        <w:rPr>
          <w:rStyle w:val="13"/>
          <w:rFonts w:ascii="仿宋_GB2312" w:hAnsi="仿宋_GB2312" w:eastAsia="仿宋_GB2312"/>
          <w:b w:val="0"/>
          <w:bCs w:val="0"/>
          <w:i w:val="0"/>
          <w:caps w:val="0"/>
          <w:spacing w:val="0"/>
          <w:w w:val="100"/>
          <w:kern w:val="2"/>
          <w:sz w:val="32"/>
          <w:szCs w:val="32"/>
          <w:highlight w:val="none"/>
          <w:lang w:val="en-US" w:eastAsia="zh-CN" w:bidi="ar-SA"/>
        </w:rPr>
        <w:t>元为最高限价，供应商超过最高限价的报价为无效报价。供应商可依据市场行情和自身情况，自行报价。</w:t>
      </w:r>
      <w:r>
        <w:rPr>
          <w:rStyle w:val="13"/>
          <w:rFonts w:ascii="仿宋_GB2312" w:hAnsi="仿宋_GB2312" w:eastAsia="仿宋_GB2312"/>
          <w:b w:val="0"/>
          <w:i w:val="0"/>
          <w:caps w:val="0"/>
          <w:spacing w:val="0"/>
          <w:w w:val="100"/>
          <w:kern w:val="2"/>
          <w:sz w:val="32"/>
          <w:szCs w:val="32"/>
          <w:highlight w:val="none"/>
          <w:lang w:val="en-US" w:eastAsia="zh-CN" w:bidi="ar-SA"/>
        </w:rPr>
        <w:t>本项目所发生的一切</w:t>
      </w:r>
      <w:r>
        <w:rPr>
          <w:rStyle w:val="13"/>
          <w:rFonts w:hint="eastAsia" w:ascii="仿宋_GB2312" w:hAnsi="仿宋_GB2312" w:eastAsia="仿宋_GB2312" w:cs="仿宋_GB2312"/>
          <w:b w:val="0"/>
          <w:i w:val="0"/>
          <w:caps w:val="0"/>
          <w:spacing w:val="0"/>
          <w:w w:val="100"/>
          <w:kern w:val="2"/>
          <w:sz w:val="32"/>
          <w:szCs w:val="32"/>
          <w:highlight w:val="none"/>
          <w:lang w:val="en-US" w:eastAsia="zh-CN" w:bidi="ar-SA"/>
        </w:rPr>
        <w:t>费用</w:t>
      </w: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（如</w:t>
      </w:r>
      <w:r>
        <w:rPr>
          <w:rFonts w:hint="eastAsia" w:ascii="仿宋_GB2312" w:hAnsi="仿宋_GB2312" w:eastAsia="仿宋_GB2312" w:cs="仿宋_GB2312"/>
          <w:sz w:val="32"/>
          <w:szCs w:val="32"/>
          <w:u w:val="single"/>
        </w:rPr>
        <w:t>现场勘查及设计、绘图、打印、盖章、交通</w:t>
      </w:r>
      <w:r>
        <w:rPr>
          <w:rFonts w:hint="eastAsia" w:ascii="仿宋_GB2312" w:hAnsi="仿宋_GB2312" w:eastAsia="仿宋_GB2312" w:cs="仿宋_GB2312"/>
          <w:sz w:val="32"/>
          <w:szCs w:val="32"/>
        </w:rPr>
        <w:t>等所有其他有关各项的含税费用</w:t>
      </w: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等）均包含在报价中。如有遗漏，自行补充，一旦成交视为供应商认同遗漏部分并免费提供。</w:t>
      </w:r>
    </w:p>
    <w:p>
      <w:pPr>
        <w:pStyle w:val="21"/>
        <w:widowControl/>
        <w:snapToGrid/>
        <w:spacing w:before="0" w:beforeAutospacing="0" w:after="0" w:afterAutospacing="0" w:line="570" w:lineRule="exact"/>
        <w:ind w:left="0"/>
        <w:jc w:val="both"/>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服务一览表：</w:t>
      </w:r>
    </w:p>
    <w:tbl>
      <w:tblPr>
        <w:tblStyle w:val="14"/>
        <w:tblW w:w="9634" w:type="dxa"/>
        <w:jc w:val="center"/>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2"/>
                <w:sz w:val="24"/>
                <w:szCs w:val="24"/>
                <w:highlight w:val="none"/>
                <w:lang w:val="en-US" w:eastAsia="zh-CN" w:bidi="ar-SA"/>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0"/>
                <w:sz w:val="24"/>
                <w:szCs w:val="24"/>
                <w:highlight w:val="none"/>
                <w:lang w:val="en-US" w:eastAsia="zh-CN"/>
              </w:rPr>
            </w:pPr>
            <w:r>
              <w:rPr>
                <w:rStyle w:val="13"/>
                <w:rFonts w:ascii="宋体" w:hAnsi="宋体" w:eastAsia="宋体"/>
                <w:b w:val="0"/>
                <w:i w:val="0"/>
                <w:caps w:val="0"/>
                <w:color w:val="000000"/>
                <w:spacing w:val="0"/>
                <w:w w:val="100"/>
                <w:kern w:val="0"/>
                <w:sz w:val="24"/>
                <w:szCs w:val="24"/>
                <w:highlight w:val="none"/>
                <w:lang w:val="en-US" w:eastAsia="zh-CN"/>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1999"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宋体" w:hAnsi="宋体" w:eastAsia="宋体"/>
                <w:b w:val="0"/>
                <w:i w:val="0"/>
                <w:caps w:val="0"/>
                <w:color w:val="000000"/>
                <w:spacing w:val="0"/>
                <w:w w:val="100"/>
                <w:kern w:val="0"/>
                <w:sz w:val="24"/>
                <w:szCs w:val="24"/>
                <w:highlight w:val="none"/>
                <w:lang w:val="en-US" w:eastAsia="zh-CN"/>
              </w:rPr>
              <w:t>1</w:t>
            </w:r>
          </w:p>
        </w:tc>
        <w:tc>
          <w:tcPr>
            <w:tcW w:w="86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0"/>
                <w:sz w:val="24"/>
                <w:szCs w:val="24"/>
                <w:highlight w:val="none"/>
                <w:lang w:val="en-US" w:eastAsia="zh-CN"/>
              </w:rPr>
            </w:pPr>
            <w:r>
              <w:rPr>
                <w:rStyle w:val="13"/>
                <w:rFonts w:ascii="宋体" w:hAnsi="宋体" w:eastAsia="宋体"/>
                <w:b w:val="0"/>
                <w:i w:val="0"/>
                <w:caps w:val="0"/>
                <w:color w:val="000000"/>
                <w:spacing w:val="0"/>
                <w:w w:val="100"/>
                <w:kern w:val="2"/>
                <w:sz w:val="24"/>
                <w:szCs w:val="24"/>
                <w:highlight w:val="none"/>
                <w:lang w:val="en-US" w:eastAsia="zh-CN" w:bidi="ar-SA"/>
              </w:rPr>
              <w:t>1-1</w:t>
            </w:r>
          </w:p>
        </w:tc>
        <w:tc>
          <w:tcPr>
            <w:tcW w:w="1775" w:type="dxa"/>
            <w:tcBorders>
              <w:top w:val="outset" w:color="000000" w:sz="6" w:space="0"/>
              <w:left w:val="outset" w:color="000000" w:sz="6" w:space="0"/>
              <w:bottom w:val="outset" w:color="000000" w:sz="6" w:space="0"/>
              <w:right w:val="outset" w:color="000000" w:sz="6" w:space="0"/>
            </w:tcBorders>
            <w:vAlign w:val="center"/>
          </w:tcPr>
          <w:p>
            <w:pPr>
              <w:spacing w:beforeAutospacing="0" w:afterAutospacing="0"/>
              <w:jc w:val="center"/>
              <w:rPr>
                <w:rStyle w:val="13"/>
                <w:rFonts w:ascii="宋体" w:hAnsi="宋体" w:eastAsia="宋体"/>
                <w:b w:val="0"/>
                <w:i w:val="0"/>
                <w:caps w:val="0"/>
                <w:color w:val="000000"/>
                <w:spacing w:val="0"/>
                <w:w w:val="100"/>
                <w:kern w:val="0"/>
                <w:sz w:val="24"/>
                <w:szCs w:val="24"/>
                <w:highlight w:val="none"/>
                <w:lang w:val="en-US" w:eastAsia="zh-CN"/>
              </w:rPr>
            </w:pPr>
            <w:r>
              <w:rPr>
                <w:rStyle w:val="13"/>
                <w:rFonts w:hint="eastAsia" w:ascii="仿宋_GB2312" w:hAnsi="仿宋_GB2312" w:eastAsia="仿宋_GB2312"/>
                <w:b w:val="0"/>
                <w:i w:val="0"/>
                <w:caps w:val="0"/>
                <w:spacing w:val="0"/>
                <w:w w:val="100"/>
                <w:kern w:val="2"/>
                <w:sz w:val="32"/>
                <w:szCs w:val="32"/>
                <w:highlight w:val="none"/>
                <w:u w:val="none" w:color="auto"/>
                <w:lang w:val="en-US" w:eastAsia="zh-CN" w:bidi="ar-SA"/>
              </w:rPr>
              <w:t>福建省级机关医院室外管网改造工程</w:t>
            </w:r>
          </w:p>
        </w:tc>
        <w:tc>
          <w:tcPr>
            <w:tcW w:w="2064"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0"/>
                <w:sz w:val="24"/>
                <w:szCs w:val="24"/>
                <w:highlight w:val="none"/>
                <w:lang w:val="en-US" w:eastAsia="zh-CN"/>
              </w:rPr>
            </w:pPr>
            <w:r>
              <w:rPr>
                <w:rStyle w:val="13"/>
                <w:rFonts w:ascii="仿宋_GB2312" w:hAnsi="仿宋_GB2312" w:eastAsia="仿宋_GB2312"/>
                <w:b w:val="0"/>
                <w:i w:val="0"/>
                <w:caps w:val="0"/>
                <w:color w:val="000000"/>
                <w:spacing w:val="0"/>
                <w:w w:val="100"/>
                <w:kern w:val="0"/>
                <w:sz w:val="32"/>
                <w:szCs w:val="32"/>
                <w:highlight w:val="none"/>
                <w:lang w:val="en-US" w:eastAsia="zh-CN"/>
              </w:rPr>
              <w:t>按合同要求</w:t>
            </w:r>
          </w:p>
        </w:tc>
        <w:tc>
          <w:tcPr>
            <w:tcW w:w="142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hint="default" w:ascii="仿宋_GB2312" w:hAnsi="仿宋_GB2312" w:eastAsia="仿宋_GB2312"/>
                <w:b w:val="0"/>
                <w:i w:val="0"/>
                <w:caps w:val="0"/>
                <w:color w:val="000000"/>
                <w:spacing w:val="0"/>
                <w:w w:val="100"/>
                <w:kern w:val="2"/>
                <w:sz w:val="32"/>
                <w:szCs w:val="32"/>
                <w:highlight w:val="none"/>
                <w:lang w:val="en-US" w:eastAsia="zh-CN" w:bidi="ar-SA"/>
              </w:rPr>
            </w:pPr>
            <w:r>
              <w:rPr>
                <w:rStyle w:val="13"/>
                <w:rFonts w:hint="eastAsia" w:ascii="仿宋_GB2312" w:hAnsi="仿宋_GB2312" w:eastAsia="仿宋_GB2312"/>
                <w:b w:val="0"/>
                <w:i w:val="0"/>
                <w:caps w:val="0"/>
                <w:color w:val="000000"/>
                <w:spacing w:val="0"/>
                <w:w w:val="100"/>
                <w:kern w:val="2"/>
                <w:sz w:val="32"/>
                <w:szCs w:val="32"/>
                <w:highlight w:val="none"/>
                <w:lang w:val="en-US" w:eastAsia="zh-CN" w:bidi="ar-SA"/>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hint="default" w:ascii="仿宋_GB2312" w:hAnsi="仿宋_GB2312" w:eastAsia="仿宋_GB2312"/>
                <w:b w:val="0"/>
                <w:i w:val="0"/>
                <w:caps w:val="0"/>
                <w:color w:val="000000"/>
                <w:spacing w:val="0"/>
                <w:w w:val="100"/>
                <w:kern w:val="2"/>
                <w:sz w:val="32"/>
                <w:szCs w:val="32"/>
                <w:highlight w:val="none"/>
                <w:lang w:val="en-US" w:eastAsia="zh-CN" w:bidi="ar-SA"/>
              </w:rPr>
            </w:pPr>
            <w:r>
              <w:rPr>
                <w:rStyle w:val="13"/>
                <w:rFonts w:hint="eastAsia" w:ascii="仿宋_GB2312" w:hAnsi="仿宋_GB2312" w:eastAsia="仿宋_GB2312"/>
                <w:b w:val="0"/>
                <w:i w:val="0"/>
                <w:caps w:val="0"/>
                <w:color w:val="000000"/>
                <w:spacing w:val="0"/>
                <w:w w:val="100"/>
                <w:kern w:val="2"/>
                <w:sz w:val="32"/>
                <w:szCs w:val="32"/>
                <w:highlight w:val="none"/>
                <w:lang w:val="en-US" w:eastAsia="zh-CN" w:bidi="ar-SA"/>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70" w:lineRule="exact"/>
              <w:jc w:val="center"/>
              <w:textAlignment w:val="baseline"/>
              <w:rPr>
                <w:rStyle w:val="13"/>
                <w:rFonts w:ascii="宋体" w:hAnsi="宋体" w:eastAsia="宋体"/>
                <w:b w:val="0"/>
                <w:i w:val="0"/>
                <w:caps w:val="0"/>
                <w:color w:val="000000"/>
                <w:spacing w:val="0"/>
                <w:w w:val="100"/>
                <w:kern w:val="2"/>
                <w:sz w:val="24"/>
                <w:szCs w:val="24"/>
                <w:highlight w:val="none"/>
                <w:lang w:val="en-US" w:eastAsia="zh-CN" w:bidi="ar-SA"/>
              </w:rPr>
            </w:pPr>
            <w:r>
              <w:rPr>
                <w:rStyle w:val="13"/>
                <w:rFonts w:ascii="仿宋_GB2312" w:hAnsi="仿宋_GB2312" w:eastAsia="仿宋_GB2312"/>
                <w:b w:val="0"/>
                <w:i w:val="0"/>
                <w:caps w:val="0"/>
                <w:color w:val="000000"/>
                <w:spacing w:val="0"/>
                <w:w w:val="100"/>
                <w:kern w:val="2"/>
                <w:sz w:val="32"/>
                <w:szCs w:val="32"/>
                <w:highlight w:val="none"/>
                <w:lang w:val="en-US" w:eastAsia="zh-CN" w:bidi="ar-SA"/>
              </w:rPr>
              <w:t>福州市鼓屏路67号</w:t>
            </w:r>
          </w:p>
        </w:tc>
      </w:tr>
    </w:tbl>
    <w:p>
      <w:pPr>
        <w:pStyle w:val="25"/>
        <w:widowControl/>
        <w:snapToGrid/>
        <w:spacing w:before="0" w:beforeAutospacing="1" w:after="0" w:afterAutospacing="1" w:line="570" w:lineRule="exact"/>
        <w:ind w:left="0" w:right="0" w:firstLine="640" w:firstLineChars="200"/>
        <w:jc w:val="left"/>
        <w:textAlignment w:val="baseline"/>
        <w:rPr>
          <w:rStyle w:val="12"/>
          <w:rFonts w:hint="eastAsia" w:ascii="仿宋_GB2312" w:hAnsi="仿宋_GB2312" w:eastAsia="仿宋_GB2312" w:cs="仿宋_GB2312"/>
          <w:b/>
          <w:i w:val="0"/>
          <w:caps w:val="0"/>
          <w:color w:val="000000"/>
          <w:spacing w:val="0"/>
          <w:w w:val="100"/>
          <w:kern w:val="0"/>
          <w:sz w:val="32"/>
          <w:szCs w:val="32"/>
          <w:highlight w:val="none"/>
          <w:lang w:val="en-US" w:eastAsia="zh-CN"/>
        </w:rPr>
      </w:pPr>
      <w:r>
        <w:rPr>
          <w:rStyle w:val="13"/>
          <w:rFonts w:hint="eastAsia" w:ascii="仿宋_GB2312" w:hAnsi="仿宋_GB2312" w:eastAsia="仿宋_GB2312" w:cs="仿宋_GB2312"/>
          <w:b w:val="0"/>
          <w:i w:val="0"/>
          <w:caps w:val="0"/>
          <w:color w:val="000000"/>
          <w:spacing w:val="0"/>
          <w:w w:val="100"/>
          <w:kern w:val="0"/>
          <w:sz w:val="32"/>
          <w:szCs w:val="32"/>
          <w:highlight w:val="none"/>
          <w:lang w:val="en-US" w:eastAsia="zh-CN"/>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五、确定</w:t>
      </w:r>
      <w:r>
        <w:rPr>
          <w:rStyle w:val="13"/>
          <w:rFonts w:hint="eastAsia" w:ascii="仿宋_GB2312" w:hAnsi="仿宋_GB2312" w:eastAsia="仿宋_GB2312" w:cs="仿宋_GB2312"/>
          <w:b/>
          <w:bCs/>
          <w:i w:val="0"/>
          <w:caps w:val="0"/>
          <w:spacing w:val="0"/>
          <w:w w:val="100"/>
          <w:kern w:val="2"/>
          <w:sz w:val="32"/>
          <w:szCs w:val="32"/>
          <w:highlight w:val="none"/>
          <w:lang w:val="en-US" w:eastAsia="zh-CN" w:bidi="ar-SA"/>
        </w:rPr>
        <w:t>供应商</w:t>
      </w:r>
      <w:r>
        <w:rPr>
          <w:rStyle w:val="13"/>
          <w:rFonts w:ascii="仿宋_GB2312" w:hAnsi="仿宋_GB2312" w:eastAsia="仿宋_GB2312" w:cs="仿宋_GB2312"/>
          <w:b/>
          <w:bCs/>
          <w:i w:val="0"/>
          <w:caps w:val="0"/>
          <w:spacing w:val="0"/>
          <w:w w:val="100"/>
          <w:kern w:val="2"/>
          <w:sz w:val="32"/>
          <w:szCs w:val="32"/>
          <w:highlight w:val="none"/>
          <w:lang w:val="en-US" w:eastAsia="zh-CN" w:bidi="ar-SA"/>
        </w:rPr>
        <w:t>：</w:t>
      </w:r>
      <w:r>
        <w:rPr>
          <w:rStyle w:val="13"/>
          <w:rFonts w:ascii="仿宋_GB2312" w:hAnsi="仿宋_GB2312" w:eastAsia="仿宋_GB2312"/>
          <w:b w:val="0"/>
          <w:bCs w:val="0"/>
          <w:i w:val="0"/>
          <w:caps w:val="0"/>
          <w:spacing w:val="0"/>
          <w:w w:val="100"/>
          <w:kern w:val="2"/>
          <w:sz w:val="32"/>
          <w:szCs w:val="32"/>
          <w:highlight w:val="none"/>
          <w:lang w:val="en-US" w:eastAsia="zh-CN" w:bidi="ar-SA"/>
        </w:rPr>
        <w:t>本项目确定1名</w:t>
      </w:r>
      <w:r>
        <w:rPr>
          <w:rStyle w:val="13"/>
          <w:rFonts w:hint="eastAsia" w:ascii="仿宋_GB2312" w:hAnsi="仿宋_GB2312" w:eastAsia="仿宋_GB2312"/>
          <w:b w:val="0"/>
          <w:bCs w:val="0"/>
          <w:i w:val="0"/>
          <w:caps w:val="0"/>
          <w:spacing w:val="0"/>
          <w:w w:val="100"/>
          <w:kern w:val="2"/>
          <w:sz w:val="32"/>
          <w:szCs w:val="32"/>
          <w:highlight w:val="none"/>
          <w:lang w:val="en-US" w:eastAsia="zh-CN" w:bidi="ar-SA"/>
        </w:rPr>
        <w:t>供应商</w:t>
      </w:r>
      <w:r>
        <w:rPr>
          <w:rStyle w:val="13"/>
          <w:rFonts w:ascii="仿宋_GB2312" w:hAnsi="仿宋_GB2312" w:eastAsia="仿宋_GB2312"/>
          <w:b w:val="0"/>
          <w:bCs w:val="0"/>
          <w:i w:val="0"/>
          <w:caps w:val="0"/>
          <w:spacing w:val="0"/>
          <w:w w:val="100"/>
          <w:kern w:val="2"/>
          <w:sz w:val="32"/>
          <w:szCs w:val="32"/>
          <w:highlight w:val="none"/>
          <w:lang w:val="en-US" w:eastAsia="zh-CN" w:bidi="ar-SA"/>
        </w:rPr>
        <w:t>。</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六、评标方式：</w:t>
      </w:r>
      <w:r>
        <w:rPr>
          <w:rStyle w:val="13"/>
          <w:rFonts w:ascii="仿宋_GB2312" w:hAnsi="仿宋_GB2312" w:eastAsia="仿宋_GB2312"/>
          <w:b w:val="0"/>
          <w:bCs w:val="0"/>
          <w:i w:val="0"/>
          <w:caps w:val="0"/>
          <w:spacing w:val="0"/>
          <w:w w:val="100"/>
          <w:kern w:val="2"/>
          <w:sz w:val="32"/>
          <w:szCs w:val="32"/>
          <w:highlight w:val="none"/>
          <w:lang w:val="en-US" w:eastAsia="zh-CN" w:bidi="ar-SA"/>
        </w:rPr>
        <w:t>本项目采用综合评分法。</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七、响应文件递交截止时间</w:t>
      </w:r>
    </w:p>
    <w:p>
      <w:pPr>
        <w:pStyle w:val="25"/>
        <w:snapToGrid/>
        <w:spacing w:before="0" w:beforeAutospacing="1" w:after="0" w:afterAutospacing="1" w:line="570" w:lineRule="exact"/>
        <w:ind w:left="0" w:right="0" w:firstLine="640" w:firstLineChars="200"/>
        <w:jc w:val="left"/>
        <w:textAlignment w:val="baseline"/>
        <w:rPr>
          <w:rStyle w:val="13"/>
          <w:rFonts w:ascii="宋体" w:hAnsi="宋体" w:eastAsia="宋体"/>
          <w:b w:val="0"/>
          <w:i w:val="0"/>
          <w:caps w:val="0"/>
          <w:color w:val="000000"/>
          <w:spacing w:val="0"/>
          <w:w w:val="100"/>
          <w:kern w:val="0"/>
          <w:sz w:val="24"/>
          <w:szCs w:val="24"/>
          <w:highlight w:val="none"/>
          <w:lang w:val="en-US" w:eastAsia="zh-CN"/>
        </w:rPr>
      </w:pPr>
      <w:r>
        <w:rPr>
          <w:rStyle w:val="13"/>
          <w:rFonts w:ascii="仿宋_GB2312" w:hAnsi="仿宋_GB2312" w:eastAsia="仿宋_GB2312"/>
          <w:b w:val="0"/>
          <w:bCs w:val="0"/>
          <w:i w:val="0"/>
          <w:caps w:val="0"/>
          <w:spacing w:val="0"/>
          <w:w w:val="100"/>
          <w:kern w:val="0"/>
          <w:sz w:val="32"/>
          <w:szCs w:val="32"/>
          <w:highlight w:val="none"/>
          <w:lang w:val="en-US" w:eastAsia="zh-CN"/>
        </w:rPr>
        <w:t>1.</w:t>
      </w:r>
      <w:r>
        <w:rPr>
          <w:rStyle w:val="13"/>
          <w:rFonts w:ascii="仿宋_GB2312" w:hAnsi="仿宋_GB2312" w:eastAsia="仿宋_GB2312"/>
          <w:b w:val="0"/>
          <w:i w:val="0"/>
          <w:caps w:val="0"/>
          <w:color w:val="000000"/>
          <w:spacing w:val="0"/>
          <w:w w:val="100"/>
          <w:kern w:val="0"/>
          <w:sz w:val="32"/>
          <w:szCs w:val="32"/>
          <w:highlight w:val="none"/>
          <w:lang w:val="en-US" w:eastAsia="zh-CN"/>
        </w:rPr>
        <w:t>首次响应文件递交截止时间及地点</w:t>
      </w:r>
      <w:r>
        <w:rPr>
          <w:rStyle w:val="13"/>
          <w:rFonts w:ascii="仿宋_GB2312" w:hAnsi="仿宋_GB2312" w:eastAsia="仿宋_GB2312" w:cs="Times New Roman"/>
          <w:b w:val="0"/>
          <w:i w:val="0"/>
          <w:caps w:val="0"/>
          <w:color w:val="000000" w:themeColor="text1"/>
          <w:spacing w:val="0"/>
          <w:w w:val="100"/>
          <w:kern w:val="0"/>
          <w:sz w:val="32"/>
          <w:szCs w:val="32"/>
          <w:highlight w:val="none"/>
          <w:lang w:val="en-US" w:eastAsia="zh-CN"/>
          <w14:textFill>
            <w14:solidFill>
              <w14:schemeClr w14:val="tx1"/>
            </w14:solidFill>
          </w14:textFill>
        </w:rPr>
        <w:t>：</w:t>
      </w:r>
      <w:r>
        <w:rPr>
          <w:rStyle w:val="13"/>
          <w:rFonts w:ascii="仿宋_GB2312" w:hAnsi="仿宋_GB2312" w:eastAsia="仿宋_GB2312" w:cs="Times New Roman"/>
          <w:b w:val="0"/>
          <w:i w:val="0"/>
          <w:caps w:val="0"/>
          <w:spacing w:val="0"/>
          <w:w w:val="100"/>
          <w:kern w:val="2"/>
          <w:sz w:val="32"/>
          <w:szCs w:val="32"/>
          <w:highlight w:val="none"/>
          <w:u w:val="none"/>
          <w:lang w:val="en-US" w:eastAsia="zh-CN"/>
        </w:rPr>
        <w:t>20</w:t>
      </w:r>
      <w:r>
        <w:rPr>
          <w:rStyle w:val="13"/>
          <w:rFonts w:hint="default" w:ascii="仿宋_GB2312" w:hAnsi="仿宋_GB2312" w:eastAsia="仿宋_GB2312" w:cs="Times New Roman"/>
          <w:b w:val="0"/>
          <w:i w:val="0"/>
          <w:caps w:val="0"/>
          <w:spacing w:val="0"/>
          <w:w w:val="100"/>
          <w:kern w:val="2"/>
          <w:sz w:val="32"/>
          <w:szCs w:val="32"/>
          <w:highlight w:val="none"/>
          <w:u w:val="none"/>
          <w:lang w:val="en-US" w:eastAsia="zh-CN"/>
        </w:rPr>
        <w:t>24</w:t>
      </w:r>
      <w:r>
        <w:rPr>
          <w:rStyle w:val="13"/>
          <w:rFonts w:ascii="仿宋_GB2312" w:hAnsi="仿宋_GB2312" w:eastAsia="仿宋_GB2312" w:cs="Times New Roman"/>
          <w:b w:val="0"/>
          <w:i w:val="0"/>
          <w:caps w:val="0"/>
          <w:spacing w:val="0"/>
          <w:w w:val="100"/>
          <w:kern w:val="2"/>
          <w:sz w:val="32"/>
          <w:szCs w:val="32"/>
          <w:highlight w:val="none"/>
          <w:u w:val="none"/>
          <w:lang w:val="en-US" w:eastAsia="zh-CN"/>
        </w:rPr>
        <w:t>年</w:t>
      </w:r>
      <w:r>
        <w:rPr>
          <w:rStyle w:val="13"/>
          <w:rFonts w:hint="eastAsia" w:ascii="仿宋_GB2312" w:hAnsi="仿宋_GB2312" w:eastAsia="仿宋_GB2312" w:cs="Times New Roman"/>
          <w:b w:val="0"/>
          <w:i w:val="0"/>
          <w:caps w:val="0"/>
          <w:spacing w:val="0"/>
          <w:w w:val="100"/>
          <w:kern w:val="2"/>
          <w:sz w:val="32"/>
          <w:szCs w:val="32"/>
          <w:highlight w:val="none"/>
          <w:u w:val="none"/>
          <w:lang w:val="en-US" w:eastAsia="zh-CN"/>
        </w:rPr>
        <w:t>8</w:t>
      </w:r>
      <w:r>
        <w:rPr>
          <w:rStyle w:val="13"/>
          <w:rFonts w:ascii="仿宋_GB2312" w:hAnsi="仿宋_GB2312" w:eastAsia="仿宋_GB2312" w:cs="Times New Roman"/>
          <w:b w:val="0"/>
          <w:i w:val="0"/>
          <w:caps w:val="0"/>
          <w:spacing w:val="0"/>
          <w:w w:val="100"/>
          <w:kern w:val="2"/>
          <w:sz w:val="32"/>
          <w:szCs w:val="32"/>
          <w:highlight w:val="none"/>
          <w:u w:val="none"/>
          <w:lang w:val="en-US" w:eastAsia="zh-CN"/>
        </w:rPr>
        <w:t>月</w:t>
      </w:r>
      <w:r>
        <w:rPr>
          <w:rStyle w:val="13"/>
          <w:rFonts w:hint="eastAsia" w:ascii="仿宋_GB2312" w:hAnsi="仿宋_GB2312" w:eastAsia="仿宋_GB2312" w:cs="Times New Roman"/>
          <w:b w:val="0"/>
          <w:i w:val="0"/>
          <w:caps w:val="0"/>
          <w:spacing w:val="0"/>
          <w:w w:val="100"/>
          <w:kern w:val="2"/>
          <w:sz w:val="32"/>
          <w:szCs w:val="32"/>
          <w:highlight w:val="none"/>
          <w:u w:val="none"/>
          <w:lang w:val="en-US" w:eastAsia="zh-CN"/>
        </w:rPr>
        <w:t>12</w:t>
      </w:r>
      <w:r>
        <w:rPr>
          <w:rStyle w:val="13"/>
          <w:rFonts w:ascii="仿宋_GB2312" w:hAnsi="仿宋_GB2312" w:eastAsia="仿宋_GB2312" w:cs="Times New Roman"/>
          <w:b w:val="0"/>
          <w:i w:val="0"/>
          <w:caps w:val="0"/>
          <w:spacing w:val="0"/>
          <w:w w:val="100"/>
          <w:kern w:val="2"/>
          <w:sz w:val="32"/>
          <w:szCs w:val="32"/>
          <w:highlight w:val="none"/>
          <w:u w:val="none"/>
          <w:lang w:val="en-US" w:eastAsia="zh-CN"/>
        </w:rPr>
        <w:t>日</w:t>
      </w:r>
      <w:r>
        <w:rPr>
          <w:rStyle w:val="13"/>
          <w:rFonts w:hint="eastAsia" w:ascii="仿宋_GB2312" w:hAnsi="仿宋_GB2312" w:eastAsia="仿宋_GB2312" w:cs="Times New Roman"/>
          <w:b w:val="0"/>
          <w:i w:val="0"/>
          <w:caps w:val="0"/>
          <w:spacing w:val="0"/>
          <w:w w:val="100"/>
          <w:kern w:val="2"/>
          <w:sz w:val="32"/>
          <w:szCs w:val="32"/>
          <w:highlight w:val="none"/>
          <w:u w:val="none"/>
          <w:lang w:val="en-US" w:eastAsia="zh-CN"/>
        </w:rPr>
        <w:t>8</w:t>
      </w:r>
      <w:r>
        <w:rPr>
          <w:rStyle w:val="13"/>
          <w:rFonts w:ascii="仿宋_GB2312" w:hAnsi="仿宋_GB2312" w:eastAsia="仿宋_GB2312" w:cs="Times New Roman"/>
          <w:b w:val="0"/>
          <w:i w:val="0"/>
          <w:caps w:val="0"/>
          <w:spacing w:val="0"/>
          <w:w w:val="100"/>
          <w:kern w:val="2"/>
          <w:sz w:val="32"/>
          <w:szCs w:val="32"/>
          <w:highlight w:val="none"/>
          <w:u w:val="none"/>
          <w:lang w:val="en-US" w:eastAsia="zh-CN"/>
        </w:rPr>
        <w:t>:</w:t>
      </w:r>
      <w:r>
        <w:rPr>
          <w:rStyle w:val="13"/>
          <w:rFonts w:hint="eastAsia" w:ascii="仿宋_GB2312" w:hAnsi="仿宋_GB2312" w:eastAsia="仿宋_GB2312" w:cs="Times New Roman"/>
          <w:b w:val="0"/>
          <w:i w:val="0"/>
          <w:caps w:val="0"/>
          <w:spacing w:val="0"/>
          <w:w w:val="100"/>
          <w:kern w:val="2"/>
          <w:sz w:val="32"/>
          <w:szCs w:val="32"/>
          <w:highlight w:val="none"/>
          <w:u w:val="none"/>
          <w:lang w:val="en-US" w:eastAsia="zh-CN"/>
        </w:rPr>
        <w:t>3</w:t>
      </w:r>
      <w:r>
        <w:rPr>
          <w:rStyle w:val="13"/>
          <w:rFonts w:hint="default" w:ascii="仿宋_GB2312" w:hAnsi="仿宋_GB2312" w:eastAsia="仿宋_GB2312" w:cs="Times New Roman"/>
          <w:b w:val="0"/>
          <w:i w:val="0"/>
          <w:caps w:val="0"/>
          <w:spacing w:val="0"/>
          <w:w w:val="100"/>
          <w:kern w:val="2"/>
          <w:sz w:val="32"/>
          <w:szCs w:val="32"/>
          <w:highlight w:val="none"/>
          <w:u w:val="none"/>
          <w:lang w:val="en-US" w:eastAsia="zh-CN"/>
        </w:rPr>
        <w:t>0</w:t>
      </w:r>
      <w:r>
        <w:rPr>
          <w:rStyle w:val="13"/>
          <w:rFonts w:ascii="仿宋_GB2312" w:hAnsi="仿宋_GB2312" w:eastAsia="仿宋_GB2312" w:cs="Times New Roman"/>
          <w:b w:val="0"/>
          <w:i w:val="0"/>
          <w:caps w:val="0"/>
          <w:spacing w:val="0"/>
          <w:w w:val="100"/>
          <w:kern w:val="2"/>
          <w:sz w:val="32"/>
          <w:szCs w:val="32"/>
          <w:highlight w:val="none"/>
          <w:u w:val="none"/>
          <w:lang w:val="en-US" w:eastAsia="zh-CN"/>
        </w:rPr>
        <w:t>（北京时间）</w:t>
      </w:r>
      <w:r>
        <w:rPr>
          <w:rStyle w:val="13"/>
          <w:rFonts w:ascii="仿宋_GB2312" w:hAnsi="仿宋_GB2312" w:eastAsia="仿宋_GB2312" w:cs="Times New Roman"/>
          <w:b w:val="0"/>
          <w:i w:val="0"/>
          <w:caps w:val="0"/>
          <w:spacing w:val="0"/>
          <w:w w:val="100"/>
          <w:kern w:val="2"/>
          <w:sz w:val="32"/>
          <w:szCs w:val="32"/>
          <w:highlight w:val="none"/>
          <w:lang w:val="en-US" w:eastAsia="zh-CN"/>
        </w:rPr>
        <w:t>。供应商应在此之前将密封的首次响</w:t>
      </w:r>
      <w:r>
        <w:rPr>
          <w:rStyle w:val="13"/>
          <w:rFonts w:ascii="仿宋_GB2312" w:hAnsi="仿宋_GB2312" w:eastAsia="仿宋_GB2312"/>
          <w:b w:val="0"/>
          <w:i w:val="0"/>
          <w:caps w:val="0"/>
          <w:color w:val="000000"/>
          <w:spacing w:val="0"/>
          <w:w w:val="100"/>
          <w:kern w:val="0"/>
          <w:sz w:val="32"/>
          <w:szCs w:val="32"/>
          <w:highlight w:val="none"/>
          <w:lang w:val="en-US" w:eastAsia="zh-CN"/>
        </w:rPr>
        <w:t>应文件送达上述地点，逾期送达的或不符合规定的响应文件将被拒绝接收。</w:t>
      </w:r>
    </w:p>
    <w:p>
      <w:pPr>
        <w:snapToGrid/>
        <w:spacing w:before="0" w:beforeAutospacing="0" w:after="0" w:afterAutospacing="0" w:line="570" w:lineRule="exact"/>
        <w:ind w:left="0" w:leftChars="0" w:firstLine="640"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ascii="仿宋_GB2312" w:hAnsi="仿宋_GB2312" w:eastAsia="仿宋_GB2312"/>
          <w:b w:val="0"/>
          <w:bCs w:val="0"/>
          <w:i w:val="0"/>
          <w:caps w:val="0"/>
          <w:spacing w:val="0"/>
          <w:w w:val="100"/>
          <w:kern w:val="2"/>
          <w:sz w:val="32"/>
          <w:szCs w:val="32"/>
          <w:highlight w:val="none"/>
          <w:lang w:val="en-US" w:eastAsia="zh-CN" w:bidi="ar-SA"/>
        </w:rPr>
        <w:t>2.联系人：</w:t>
      </w:r>
      <w:r>
        <w:rPr>
          <w:rStyle w:val="13"/>
          <w:rFonts w:hint="eastAsia" w:ascii="仿宋_GB2312" w:hAnsi="仿宋_GB2312" w:eastAsia="仿宋_GB2312"/>
          <w:b w:val="0"/>
          <w:bCs w:val="0"/>
          <w:i w:val="0"/>
          <w:caps w:val="0"/>
          <w:spacing w:val="0"/>
          <w:w w:val="100"/>
          <w:kern w:val="2"/>
          <w:sz w:val="32"/>
          <w:szCs w:val="32"/>
          <w:highlight w:val="none"/>
          <w:u w:val="none" w:color="auto"/>
          <w:lang w:val="en-US" w:eastAsia="zh-CN" w:bidi="ar-SA"/>
        </w:rPr>
        <w:t>黄工</w:t>
      </w:r>
      <w:r>
        <w:rPr>
          <w:rStyle w:val="13"/>
          <w:rFonts w:ascii="仿宋_GB2312" w:hAnsi="仿宋_GB2312" w:eastAsia="仿宋_GB2312"/>
          <w:b w:val="0"/>
          <w:bCs w:val="0"/>
          <w:i w:val="0"/>
          <w:caps w:val="0"/>
          <w:spacing w:val="0"/>
          <w:w w:val="100"/>
          <w:kern w:val="2"/>
          <w:sz w:val="32"/>
          <w:szCs w:val="32"/>
          <w:highlight w:val="none"/>
          <w:u w:val="none" w:color="auto"/>
          <w:lang w:val="en-US" w:eastAsia="zh-CN" w:bidi="ar-SA"/>
        </w:rPr>
        <w:t xml:space="preserve">  </w:t>
      </w:r>
      <w:r>
        <w:rPr>
          <w:rStyle w:val="13"/>
          <w:rFonts w:hint="eastAsia" w:ascii="仿宋_GB2312" w:hAnsi="仿宋_GB2312" w:eastAsia="仿宋_GB2312"/>
          <w:b w:val="0"/>
          <w:bCs w:val="0"/>
          <w:i w:val="0"/>
          <w:caps w:val="0"/>
          <w:spacing w:val="0"/>
          <w:w w:val="100"/>
          <w:kern w:val="2"/>
          <w:sz w:val="32"/>
          <w:szCs w:val="32"/>
          <w:highlight w:val="none"/>
          <w:u w:val="none" w:color="auto"/>
          <w:lang w:val="en-US" w:eastAsia="zh-CN" w:bidi="ar-SA"/>
        </w:rPr>
        <w:t xml:space="preserve">     </w:t>
      </w:r>
      <w:r>
        <w:rPr>
          <w:rStyle w:val="13"/>
          <w:rFonts w:ascii="仿宋_GB2312" w:hAnsi="仿宋_GB2312" w:eastAsia="仿宋_GB2312"/>
          <w:b w:val="0"/>
          <w:bCs w:val="0"/>
          <w:i w:val="0"/>
          <w:caps w:val="0"/>
          <w:spacing w:val="0"/>
          <w:w w:val="100"/>
          <w:kern w:val="2"/>
          <w:sz w:val="32"/>
          <w:szCs w:val="32"/>
          <w:highlight w:val="none"/>
          <w:lang w:val="en-US" w:eastAsia="zh-CN" w:bidi="ar-SA"/>
        </w:rPr>
        <w:t>联系电话：</w:t>
      </w:r>
      <w:r>
        <w:rPr>
          <w:rFonts w:hint="eastAsia" w:ascii="仿宋_GB2312" w:hAnsi="仿宋_GB2312" w:cs="仿宋_GB2312"/>
          <w:sz w:val="32"/>
          <w:szCs w:val="32"/>
          <w:highlight w:val="none"/>
        </w:rPr>
        <w:t xml:space="preserve">0591-88013080 </w:t>
      </w:r>
      <w:r>
        <w:rPr>
          <w:rStyle w:val="13"/>
          <w:rFonts w:ascii="仿宋_GB2312" w:hAnsi="仿宋_GB2312" w:eastAsia="仿宋_GB2312"/>
          <w:b w:val="0"/>
          <w:bCs w:val="0"/>
          <w:i w:val="0"/>
          <w:caps w:val="0"/>
          <w:spacing w:val="0"/>
          <w:w w:val="100"/>
          <w:kern w:val="2"/>
          <w:sz w:val="32"/>
          <w:szCs w:val="32"/>
          <w:highlight w:val="none"/>
          <w:u w:val="single" w:color="000000"/>
          <w:lang w:val="en-US" w:eastAsia="zh-CN" w:bidi="ar-SA"/>
        </w:rPr>
        <w:t xml:space="preserve">      </w:t>
      </w:r>
      <w:r>
        <w:rPr>
          <w:rStyle w:val="13"/>
          <w:rFonts w:ascii="仿宋_GB2312" w:hAnsi="仿宋_GB2312" w:eastAsia="仿宋_GB2312"/>
          <w:b w:val="0"/>
          <w:bCs w:val="0"/>
          <w:i w:val="0"/>
          <w:caps w:val="0"/>
          <w:spacing w:val="0"/>
          <w:w w:val="100"/>
          <w:kern w:val="2"/>
          <w:sz w:val="32"/>
          <w:szCs w:val="32"/>
          <w:highlight w:val="none"/>
          <w:lang w:val="en-US" w:eastAsia="zh-CN" w:bidi="ar-SA"/>
        </w:rPr>
        <w:t xml:space="preserve"> </w:t>
      </w:r>
    </w:p>
    <w:p>
      <w:pPr>
        <w:snapToGrid/>
        <w:spacing w:before="0" w:beforeAutospacing="0" w:after="0" w:afterAutospacing="0" w:line="570" w:lineRule="exact"/>
        <w:ind w:left="0" w:leftChars="0" w:firstLine="643" w:firstLineChars="200"/>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八、开标时间、地点</w:t>
      </w:r>
    </w:p>
    <w:p>
      <w:pPr>
        <w:snapToGrid/>
        <w:spacing w:before="0" w:beforeAutospacing="0" w:after="0" w:afterAutospacing="0" w:line="570" w:lineRule="exact"/>
        <w:ind w:left="0" w:leftChars="0" w:firstLine="640" w:firstLineChars="20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ascii="仿宋_GB2312" w:hAnsi="仿宋_GB2312" w:eastAsia="仿宋_GB2312"/>
          <w:b w:val="0"/>
          <w:bCs w:val="0"/>
          <w:i w:val="0"/>
          <w:caps w:val="0"/>
          <w:spacing w:val="0"/>
          <w:w w:val="100"/>
          <w:kern w:val="2"/>
          <w:sz w:val="32"/>
          <w:szCs w:val="32"/>
          <w:highlight w:val="none"/>
          <w:lang w:val="en-US" w:eastAsia="zh-CN" w:bidi="ar-SA"/>
        </w:rPr>
        <w:t>1.开标时间：</w:t>
      </w:r>
      <w:r>
        <w:rPr>
          <w:rStyle w:val="13"/>
          <w:rFonts w:ascii="仿宋_GB2312" w:hAnsi="仿宋_GB2312" w:eastAsia="仿宋_GB2312" w:cs="Times New Roman"/>
          <w:b w:val="0"/>
          <w:bCs w:val="0"/>
          <w:i w:val="0"/>
          <w:caps w:val="0"/>
          <w:spacing w:val="0"/>
          <w:w w:val="100"/>
          <w:kern w:val="2"/>
          <w:sz w:val="32"/>
          <w:szCs w:val="32"/>
          <w:highlight w:val="none"/>
          <w:lang w:val="en-US" w:eastAsia="zh-CN" w:bidi="ar-SA"/>
        </w:rPr>
        <w:t>202</w:t>
      </w:r>
      <w:r>
        <w:rPr>
          <w:rStyle w:val="13"/>
          <w:rFonts w:hint="default" w:ascii="仿宋_GB2312" w:hAnsi="仿宋_GB2312" w:eastAsia="仿宋_GB2312" w:cs="Times New Roman"/>
          <w:b w:val="0"/>
          <w:bCs w:val="0"/>
          <w:i w:val="0"/>
          <w:caps w:val="0"/>
          <w:spacing w:val="0"/>
          <w:w w:val="100"/>
          <w:kern w:val="2"/>
          <w:sz w:val="32"/>
          <w:szCs w:val="32"/>
          <w:highlight w:val="none"/>
          <w:lang w:val="en-US" w:eastAsia="zh-CN" w:bidi="ar-SA"/>
        </w:rPr>
        <w:t>4</w:t>
      </w:r>
      <w:r>
        <w:rPr>
          <w:rStyle w:val="13"/>
          <w:rFonts w:ascii="仿宋_GB2312" w:hAnsi="仿宋_GB2312" w:eastAsia="仿宋_GB2312" w:cs="Times New Roman"/>
          <w:b w:val="0"/>
          <w:bCs w:val="0"/>
          <w:i w:val="0"/>
          <w:caps w:val="0"/>
          <w:spacing w:val="0"/>
          <w:w w:val="100"/>
          <w:kern w:val="2"/>
          <w:sz w:val="32"/>
          <w:szCs w:val="32"/>
          <w:highlight w:val="none"/>
          <w:lang w:val="en-US" w:eastAsia="zh-CN" w:bidi="ar-SA"/>
        </w:rPr>
        <w:t>年</w:t>
      </w:r>
      <w:r>
        <w:rPr>
          <w:rStyle w:val="13"/>
          <w:rFonts w:hint="default" w:ascii="仿宋_GB2312" w:hAnsi="仿宋_GB2312" w:eastAsia="仿宋_GB2312" w:cs="Times New Roman"/>
          <w:b w:val="0"/>
          <w:bCs w:val="0"/>
          <w:i w:val="0"/>
          <w:caps w:val="0"/>
          <w:spacing w:val="0"/>
          <w:w w:val="100"/>
          <w:kern w:val="2"/>
          <w:sz w:val="32"/>
          <w:szCs w:val="32"/>
          <w:highlight w:val="none"/>
          <w:lang w:val="en-US" w:eastAsia="zh-CN" w:bidi="ar-SA"/>
        </w:rPr>
        <w:t>0</w:t>
      </w:r>
      <w:r>
        <w:rPr>
          <w:rStyle w:val="13"/>
          <w:rFonts w:hint="eastAsia" w:ascii="仿宋_GB2312" w:hAnsi="仿宋_GB2312" w:eastAsia="仿宋_GB2312" w:cs="Times New Roman"/>
          <w:b w:val="0"/>
          <w:bCs w:val="0"/>
          <w:i w:val="0"/>
          <w:caps w:val="0"/>
          <w:spacing w:val="0"/>
          <w:w w:val="100"/>
          <w:kern w:val="2"/>
          <w:sz w:val="32"/>
          <w:szCs w:val="32"/>
          <w:highlight w:val="none"/>
          <w:lang w:val="en-US" w:eastAsia="zh-CN" w:bidi="ar-SA"/>
        </w:rPr>
        <w:t>8</w:t>
      </w:r>
      <w:r>
        <w:rPr>
          <w:rStyle w:val="13"/>
          <w:rFonts w:ascii="仿宋_GB2312" w:hAnsi="仿宋_GB2312" w:eastAsia="仿宋_GB2312" w:cs="Times New Roman"/>
          <w:b w:val="0"/>
          <w:bCs w:val="0"/>
          <w:i w:val="0"/>
          <w:caps w:val="0"/>
          <w:spacing w:val="0"/>
          <w:w w:val="100"/>
          <w:kern w:val="2"/>
          <w:sz w:val="32"/>
          <w:szCs w:val="32"/>
          <w:highlight w:val="none"/>
          <w:lang w:val="en-US" w:eastAsia="zh-CN" w:bidi="ar-SA"/>
        </w:rPr>
        <w:t>月</w:t>
      </w:r>
      <w:r>
        <w:rPr>
          <w:rStyle w:val="13"/>
          <w:rFonts w:hint="default" w:ascii="仿宋_GB2312" w:hAnsi="仿宋_GB2312" w:eastAsia="仿宋_GB2312" w:cs="Times New Roman"/>
          <w:b w:val="0"/>
          <w:bCs w:val="0"/>
          <w:i w:val="0"/>
          <w:caps w:val="0"/>
          <w:spacing w:val="0"/>
          <w:w w:val="100"/>
          <w:kern w:val="2"/>
          <w:sz w:val="32"/>
          <w:szCs w:val="32"/>
          <w:highlight w:val="none"/>
          <w:lang w:val="en-US" w:eastAsia="zh-CN" w:bidi="ar-SA"/>
        </w:rPr>
        <w:t xml:space="preserve"> </w:t>
      </w:r>
      <w:r>
        <w:rPr>
          <w:rStyle w:val="13"/>
          <w:rFonts w:hint="eastAsia" w:ascii="仿宋_GB2312" w:hAnsi="仿宋_GB2312" w:eastAsia="仿宋_GB2312" w:cs="Times New Roman"/>
          <w:b w:val="0"/>
          <w:bCs w:val="0"/>
          <w:i w:val="0"/>
          <w:caps w:val="0"/>
          <w:spacing w:val="0"/>
          <w:w w:val="100"/>
          <w:kern w:val="2"/>
          <w:sz w:val="32"/>
          <w:szCs w:val="32"/>
          <w:highlight w:val="none"/>
          <w:lang w:val="en-US" w:eastAsia="zh-CN" w:bidi="ar-SA"/>
        </w:rPr>
        <w:t>12</w:t>
      </w:r>
      <w:r>
        <w:rPr>
          <w:rStyle w:val="13"/>
          <w:rFonts w:ascii="仿宋_GB2312" w:hAnsi="仿宋_GB2312" w:eastAsia="仿宋_GB2312" w:cs="Times New Roman"/>
          <w:b w:val="0"/>
          <w:bCs w:val="0"/>
          <w:i w:val="0"/>
          <w:caps w:val="0"/>
          <w:spacing w:val="0"/>
          <w:w w:val="100"/>
          <w:kern w:val="2"/>
          <w:sz w:val="32"/>
          <w:szCs w:val="32"/>
          <w:highlight w:val="none"/>
          <w:lang w:val="en-US" w:eastAsia="zh-CN" w:bidi="ar-SA"/>
        </w:rPr>
        <w:t>日</w:t>
      </w:r>
      <w:r>
        <w:rPr>
          <w:rStyle w:val="13"/>
          <w:rFonts w:hint="eastAsia" w:ascii="仿宋_GB2312" w:hAnsi="仿宋_GB2312" w:eastAsia="仿宋_GB2312" w:cs="Times New Roman"/>
          <w:b w:val="0"/>
          <w:bCs w:val="0"/>
          <w:i w:val="0"/>
          <w:caps w:val="0"/>
          <w:spacing w:val="0"/>
          <w:w w:val="100"/>
          <w:kern w:val="2"/>
          <w:sz w:val="32"/>
          <w:szCs w:val="32"/>
          <w:highlight w:val="none"/>
          <w:lang w:val="en-US" w:eastAsia="zh-CN" w:bidi="ar-SA"/>
        </w:rPr>
        <w:t>08</w:t>
      </w:r>
      <w:r>
        <w:rPr>
          <w:rStyle w:val="13"/>
          <w:rFonts w:ascii="仿宋_GB2312" w:hAnsi="仿宋_GB2312" w:eastAsia="仿宋_GB2312" w:cs="Times New Roman"/>
          <w:b w:val="0"/>
          <w:bCs w:val="0"/>
          <w:i w:val="0"/>
          <w:caps w:val="0"/>
          <w:color w:val="000000"/>
          <w:spacing w:val="0"/>
          <w:w w:val="100"/>
          <w:kern w:val="0"/>
          <w:sz w:val="32"/>
          <w:szCs w:val="32"/>
          <w:highlight w:val="none"/>
          <w:lang w:val="en-US" w:eastAsia="zh-CN" w:bidi="ar-SA"/>
        </w:rPr>
        <w:t>:</w:t>
      </w:r>
      <w:r>
        <w:rPr>
          <w:rStyle w:val="13"/>
          <w:rFonts w:hint="eastAsia" w:ascii="仿宋_GB2312" w:hAnsi="仿宋_GB2312" w:eastAsia="仿宋_GB2312" w:cs="Times New Roman"/>
          <w:b w:val="0"/>
          <w:bCs w:val="0"/>
          <w:i w:val="0"/>
          <w:caps w:val="0"/>
          <w:color w:val="000000"/>
          <w:spacing w:val="0"/>
          <w:w w:val="100"/>
          <w:kern w:val="0"/>
          <w:sz w:val="32"/>
          <w:szCs w:val="32"/>
          <w:highlight w:val="none"/>
          <w:lang w:val="en-US" w:eastAsia="zh-CN" w:bidi="ar-SA"/>
        </w:rPr>
        <w:t>3</w:t>
      </w:r>
      <w:r>
        <w:rPr>
          <w:rStyle w:val="13"/>
          <w:rFonts w:hint="default" w:ascii="仿宋_GB2312" w:hAnsi="仿宋_GB2312" w:eastAsia="仿宋_GB2312" w:cs="Times New Roman"/>
          <w:b w:val="0"/>
          <w:bCs w:val="0"/>
          <w:i w:val="0"/>
          <w:caps w:val="0"/>
          <w:color w:val="000000"/>
          <w:spacing w:val="0"/>
          <w:w w:val="100"/>
          <w:kern w:val="0"/>
          <w:sz w:val="32"/>
          <w:szCs w:val="32"/>
          <w:highlight w:val="none"/>
          <w:lang w:val="en-US" w:eastAsia="zh-CN" w:bidi="ar-SA"/>
        </w:rPr>
        <w:t>0</w:t>
      </w:r>
      <w:r>
        <w:rPr>
          <w:rStyle w:val="13"/>
          <w:rFonts w:ascii="仿宋_GB2312" w:hAnsi="仿宋_GB2312" w:eastAsia="仿宋_GB2312" w:cs="Times New Roman"/>
          <w:b w:val="0"/>
          <w:bCs w:val="0"/>
          <w:i w:val="0"/>
          <w:caps w:val="0"/>
          <w:color w:val="000000"/>
          <w:spacing w:val="0"/>
          <w:w w:val="100"/>
          <w:kern w:val="0"/>
          <w:sz w:val="32"/>
          <w:szCs w:val="32"/>
          <w:highlight w:val="none"/>
          <w:lang w:val="en-US" w:eastAsia="zh-CN" w:bidi="ar-SA"/>
        </w:rPr>
        <w:t>（北京时间</w:t>
      </w:r>
      <w:r>
        <w:rPr>
          <w:rStyle w:val="13"/>
          <w:rFonts w:ascii="仿宋_GB2312" w:hAnsi="仿宋_GB2312" w:eastAsia="仿宋_GB2312"/>
          <w:b w:val="0"/>
          <w:bCs w:val="0"/>
          <w:i w:val="0"/>
          <w:caps w:val="0"/>
          <w:spacing w:val="0"/>
          <w:w w:val="100"/>
          <w:kern w:val="2"/>
          <w:sz w:val="32"/>
          <w:szCs w:val="32"/>
          <w:highlight w:val="none"/>
          <w:lang w:val="en-US" w:eastAsia="zh-CN" w:bidi="ar-SA"/>
        </w:rPr>
        <w:t>）；</w:t>
      </w:r>
    </w:p>
    <w:p>
      <w:pPr>
        <w:snapToGrid/>
        <w:spacing w:before="0" w:beforeAutospacing="0" w:after="0" w:afterAutospacing="0" w:line="570" w:lineRule="exact"/>
        <w:ind w:left="0" w:leftChars="0" w:firstLine="0" w:firstLineChars="0"/>
        <w:jc w:val="both"/>
        <w:textAlignment w:val="baseline"/>
        <w:rPr>
          <w:rStyle w:val="13"/>
          <w:rFonts w:ascii="仿宋_GB2312" w:hAnsi="仿宋_GB2312" w:eastAsia="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b w:val="0"/>
          <w:bCs w:val="0"/>
          <w:i w:val="0"/>
          <w:caps w:val="0"/>
          <w:spacing w:val="0"/>
          <w:w w:val="100"/>
          <w:kern w:val="2"/>
          <w:sz w:val="32"/>
          <w:szCs w:val="32"/>
          <w:highlight w:val="none"/>
          <w:lang w:val="en-US" w:eastAsia="zh-CN" w:bidi="ar-SA"/>
        </w:rPr>
        <w:t xml:space="preserve">     </w:t>
      </w:r>
      <w:r>
        <w:rPr>
          <w:rStyle w:val="13"/>
          <w:rFonts w:ascii="仿宋_GB2312" w:hAnsi="仿宋_GB2312" w:eastAsia="仿宋_GB2312"/>
          <w:b w:val="0"/>
          <w:bCs w:val="0"/>
          <w:i w:val="0"/>
          <w:caps w:val="0"/>
          <w:spacing w:val="0"/>
          <w:w w:val="100"/>
          <w:kern w:val="2"/>
          <w:sz w:val="32"/>
          <w:szCs w:val="32"/>
          <w:highlight w:val="none"/>
          <w:lang w:val="en-US" w:eastAsia="zh-CN" w:bidi="ar-SA"/>
        </w:rPr>
        <w:t>2.开标地点：</w:t>
      </w:r>
      <w:r>
        <w:rPr>
          <w:rStyle w:val="13"/>
          <w:rFonts w:hint="eastAsia" w:ascii="仿宋_GB2312" w:hAnsi="仿宋_GB2312" w:eastAsia="仿宋_GB2312"/>
          <w:b w:val="0"/>
          <w:bCs w:val="0"/>
          <w:i w:val="0"/>
          <w:caps w:val="0"/>
          <w:spacing w:val="0"/>
          <w:w w:val="100"/>
          <w:kern w:val="2"/>
          <w:sz w:val="32"/>
          <w:szCs w:val="32"/>
          <w:highlight w:val="none"/>
          <w:lang w:val="en-US" w:eastAsia="zh-CN" w:bidi="ar-SA"/>
        </w:rPr>
        <w:t>福州市鼓屏路建邦大厦</w:t>
      </w:r>
    </w:p>
    <w:p>
      <w:pPr>
        <w:snapToGrid/>
        <w:spacing w:before="0" w:beforeAutospacing="0" w:after="0" w:afterAutospacing="0" w:line="570" w:lineRule="exact"/>
        <w:ind w:firstLine="643" w:firstLineChars="200"/>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九、响应文件的提交</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1.响应文件要求：</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1）除磋商文件另有规定外，响应文件应使用附件响应文件模板规定的格式。</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2）除磋商文件另有规定外，响应文件的正本和全部副本均应使用不能擦去的墨料或墨水打印、书写或复印，其中：</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①正本应用A4幅面纸张打印装订，编制封面（封面标明“正本”字样）、索引、页码，并用胶装装订成册。</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②副本应用A4幅面纸张打印装订，编制封面（封面标明“副本”字样）、索引、页码，并用胶装装订成册；副本可用正本的完整复印件，并与正本保持一致（若不一致，以正本为准）。</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2.响应文件递交：</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1）响应文件正本1份、副本2份，分别标明“正本”“副本”字样，并密封加盖供应商公章。响应文件未密封完好将导致磋商被拒绝。</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2）首次响应文件递交时间：供应商应在</w:t>
      </w:r>
      <w:r>
        <w:rPr>
          <w:rStyle w:val="13"/>
          <w:rFonts w:hint="eastAsia" w:ascii="仿宋_GB2312" w:hAnsi="仿宋_GB2312" w:eastAsia="仿宋_GB2312"/>
          <w:b w:val="0"/>
          <w:i w:val="0"/>
          <w:caps w:val="0"/>
          <w:spacing w:val="0"/>
          <w:w w:val="100"/>
          <w:kern w:val="2"/>
          <w:sz w:val="32"/>
          <w:szCs w:val="32"/>
          <w:highlight w:val="none"/>
          <w:lang w:val="en-US" w:eastAsia="zh-CN" w:bidi="ar-SA"/>
        </w:rPr>
        <w:t>2024</w:t>
      </w:r>
      <w:r>
        <w:rPr>
          <w:rStyle w:val="13"/>
          <w:rFonts w:ascii="仿宋_GB2312" w:hAnsi="仿宋_GB2312" w:eastAsia="仿宋_GB2312"/>
          <w:b w:val="0"/>
          <w:i w:val="0"/>
          <w:caps w:val="0"/>
          <w:spacing w:val="0"/>
          <w:w w:val="100"/>
          <w:kern w:val="2"/>
          <w:sz w:val="32"/>
          <w:szCs w:val="32"/>
          <w:highlight w:val="none"/>
          <w:lang w:val="en-US" w:eastAsia="zh-CN" w:bidi="ar-SA"/>
        </w:rPr>
        <w:t>年</w:t>
      </w:r>
      <w:r>
        <w:rPr>
          <w:rStyle w:val="13"/>
          <w:rFonts w:hint="eastAsia" w:ascii="仿宋_GB2312" w:hAnsi="仿宋_GB2312" w:eastAsia="仿宋_GB2312"/>
          <w:b w:val="0"/>
          <w:i w:val="0"/>
          <w:caps w:val="0"/>
          <w:spacing w:val="0"/>
          <w:w w:val="100"/>
          <w:kern w:val="2"/>
          <w:sz w:val="32"/>
          <w:szCs w:val="32"/>
          <w:highlight w:val="none"/>
          <w:lang w:val="en-US" w:eastAsia="zh-CN" w:bidi="ar-SA"/>
        </w:rPr>
        <w:t>8</w:t>
      </w:r>
      <w:r>
        <w:rPr>
          <w:rStyle w:val="13"/>
          <w:rFonts w:ascii="仿宋_GB2312" w:hAnsi="仿宋_GB2312" w:eastAsia="仿宋_GB2312"/>
          <w:b w:val="0"/>
          <w:i w:val="0"/>
          <w:caps w:val="0"/>
          <w:spacing w:val="0"/>
          <w:w w:val="100"/>
          <w:kern w:val="2"/>
          <w:sz w:val="32"/>
          <w:szCs w:val="32"/>
          <w:highlight w:val="none"/>
          <w:lang w:val="en-US" w:eastAsia="zh-CN" w:bidi="ar-SA"/>
        </w:rPr>
        <w:t>月</w:t>
      </w:r>
      <w:r>
        <w:rPr>
          <w:rStyle w:val="13"/>
          <w:rFonts w:hint="eastAsia" w:ascii="仿宋_GB2312" w:hAnsi="仿宋_GB2312" w:eastAsia="仿宋_GB2312"/>
          <w:b w:val="0"/>
          <w:i w:val="0"/>
          <w:caps w:val="0"/>
          <w:spacing w:val="0"/>
          <w:w w:val="100"/>
          <w:kern w:val="2"/>
          <w:sz w:val="32"/>
          <w:szCs w:val="32"/>
          <w:highlight w:val="none"/>
          <w:lang w:val="en-US" w:eastAsia="zh-CN" w:bidi="ar-SA"/>
        </w:rPr>
        <w:t>12</w:t>
      </w:r>
      <w:bookmarkStart w:id="0" w:name="_GoBack"/>
      <w:bookmarkEnd w:id="0"/>
      <w:r>
        <w:rPr>
          <w:rStyle w:val="13"/>
          <w:rFonts w:ascii="仿宋_GB2312" w:hAnsi="仿宋_GB2312" w:eastAsia="仿宋_GB2312"/>
          <w:b w:val="0"/>
          <w:i w:val="0"/>
          <w:caps w:val="0"/>
          <w:spacing w:val="0"/>
          <w:w w:val="100"/>
          <w:kern w:val="2"/>
          <w:sz w:val="32"/>
          <w:szCs w:val="32"/>
          <w:highlight w:val="none"/>
          <w:lang w:val="en-US" w:eastAsia="zh-CN" w:bidi="ar-SA"/>
        </w:rPr>
        <w:t>日</w:t>
      </w:r>
      <w:r>
        <w:rPr>
          <w:rStyle w:val="13"/>
          <w:rFonts w:hint="eastAsia" w:ascii="仿宋_GB2312" w:hAnsi="仿宋_GB2312" w:eastAsia="仿宋_GB2312"/>
          <w:b w:val="0"/>
          <w:i w:val="0"/>
          <w:caps w:val="0"/>
          <w:spacing w:val="0"/>
          <w:w w:val="100"/>
          <w:kern w:val="2"/>
          <w:sz w:val="32"/>
          <w:szCs w:val="32"/>
          <w:highlight w:val="none"/>
          <w:lang w:val="en-US" w:eastAsia="zh-CN" w:bidi="ar-SA"/>
        </w:rPr>
        <w:t>08:30(北京时间）</w:t>
      </w:r>
      <w:r>
        <w:rPr>
          <w:rStyle w:val="13"/>
          <w:rFonts w:ascii="仿宋_GB2312" w:hAnsi="仿宋_GB2312" w:eastAsia="仿宋_GB2312"/>
          <w:b w:val="0"/>
          <w:i w:val="0"/>
          <w:caps w:val="0"/>
          <w:spacing w:val="0"/>
          <w:w w:val="100"/>
          <w:kern w:val="2"/>
          <w:sz w:val="32"/>
          <w:szCs w:val="32"/>
          <w:highlight w:val="none"/>
          <w:lang w:val="en-US" w:eastAsia="zh-CN" w:bidi="ar-SA"/>
        </w:rPr>
        <w:t>之前将密封的响应文件送达</w:t>
      </w:r>
      <w:r>
        <w:rPr>
          <w:rStyle w:val="13"/>
          <w:rFonts w:hint="eastAsia" w:ascii="仿宋_GB2312" w:hAnsi="仿宋_GB2312" w:eastAsia="仿宋_GB2312"/>
          <w:b w:val="0"/>
          <w:i w:val="0"/>
          <w:caps w:val="0"/>
          <w:spacing w:val="0"/>
          <w:w w:val="100"/>
          <w:kern w:val="2"/>
          <w:sz w:val="32"/>
          <w:szCs w:val="32"/>
          <w:highlight w:val="none"/>
          <w:u w:val="single" w:color="000000"/>
          <w:lang w:val="en-US" w:eastAsia="zh-CN" w:bidi="ar-SA"/>
        </w:rPr>
        <w:t>总务科</w:t>
      </w:r>
      <w:r>
        <w:rPr>
          <w:rStyle w:val="13"/>
          <w:rFonts w:ascii="仿宋_GB2312" w:hAnsi="仿宋_GB2312" w:eastAsia="仿宋_GB2312"/>
          <w:b w:val="0"/>
          <w:i w:val="0"/>
          <w:caps w:val="0"/>
          <w:spacing w:val="0"/>
          <w:w w:val="100"/>
          <w:kern w:val="2"/>
          <w:sz w:val="32"/>
          <w:szCs w:val="32"/>
          <w:highlight w:val="none"/>
          <w:lang w:val="en-US" w:eastAsia="zh-CN" w:bidi="ar-SA"/>
        </w:rPr>
        <w:t>，逾期送达的或不符合规定的响应文件将被拒绝接收。</w:t>
      </w:r>
    </w:p>
    <w:p>
      <w:pPr>
        <w:widowControl/>
        <w:snapToGrid/>
        <w:spacing w:before="0" w:beforeAutospacing="0" w:after="0" w:afterAutospacing="0" w:line="570" w:lineRule="exact"/>
        <w:ind w:firstLine="643"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十、信息公告指定媒体（以下简称：“指定媒体”）：</w:t>
      </w:r>
      <w:r>
        <w:rPr>
          <w:rStyle w:val="13"/>
          <w:rFonts w:ascii="仿宋_GB2312" w:hAnsi="仿宋_GB2312" w:eastAsia="仿宋_GB2312"/>
          <w:b w:val="0"/>
          <w:i w:val="0"/>
          <w:caps w:val="0"/>
          <w:spacing w:val="0"/>
          <w:w w:val="100"/>
          <w:kern w:val="2"/>
          <w:sz w:val="32"/>
          <w:szCs w:val="32"/>
          <w:highlight w:val="none"/>
          <w:lang w:val="en-US" w:eastAsia="zh-CN" w:bidi="ar-SA"/>
        </w:rPr>
        <w:t>http://www.fjsj.com/</w:t>
      </w:r>
    </w:p>
    <w:p>
      <w:pPr>
        <w:snapToGrid/>
        <w:spacing w:before="0" w:beforeAutospacing="0" w:after="0" w:afterAutospacing="0" w:line="570" w:lineRule="exact"/>
        <w:ind w:firstLine="643"/>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十一、合同条款内容及签订</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1、合同签订：</w:t>
      </w:r>
      <w:r>
        <w:rPr>
          <w:rStyle w:val="13"/>
          <w:rFonts w:hint="eastAsia" w:ascii="仿宋_GB2312" w:hAnsi="仿宋_GB2312" w:eastAsia="仿宋_GB2312"/>
          <w:b w:val="0"/>
          <w:i w:val="0"/>
          <w:caps w:val="0"/>
          <w:spacing w:val="0"/>
          <w:w w:val="100"/>
          <w:kern w:val="2"/>
          <w:sz w:val="32"/>
          <w:szCs w:val="32"/>
          <w:highlight w:val="none"/>
          <w:lang w:val="en-US" w:eastAsia="zh-CN" w:bidi="ar-SA"/>
        </w:rPr>
        <w:t>供应商</w:t>
      </w:r>
      <w:r>
        <w:rPr>
          <w:rStyle w:val="13"/>
          <w:rFonts w:ascii="仿宋_GB2312" w:hAnsi="仿宋_GB2312" w:eastAsia="仿宋_GB2312"/>
          <w:b w:val="0"/>
          <w:i w:val="0"/>
          <w:caps w:val="0"/>
          <w:spacing w:val="0"/>
          <w:w w:val="100"/>
          <w:kern w:val="2"/>
          <w:sz w:val="32"/>
          <w:szCs w:val="32"/>
          <w:highlight w:val="none"/>
          <w:lang w:val="en-US" w:eastAsia="zh-CN" w:bidi="ar-SA"/>
        </w:rPr>
        <w:t>在接到成交通知后3天内，应派代表与采购人联系，商讨签订合同事宜。</w:t>
      </w:r>
    </w:p>
    <w:p>
      <w:pPr>
        <w:pStyle w:val="25"/>
        <w:snapToGrid/>
        <w:spacing w:before="0" w:beforeAutospacing="1" w:after="0" w:afterAutospacing="1" w:line="570" w:lineRule="exact"/>
        <w:ind w:left="0" w:right="0" w:firstLine="640" w:firstLineChars="200"/>
        <w:jc w:val="left"/>
        <w:textAlignment w:val="baseline"/>
        <w:rPr>
          <w:rStyle w:val="13"/>
          <w:rFonts w:hint="default"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2、合同签订地点：</w:t>
      </w:r>
      <w:r>
        <w:rPr>
          <w:rStyle w:val="13"/>
          <w:rFonts w:hint="eastAsia" w:ascii="仿宋_GB2312" w:hAnsi="仿宋_GB2312" w:eastAsia="仿宋_GB2312"/>
          <w:b w:val="0"/>
          <w:i w:val="0"/>
          <w:caps w:val="0"/>
          <w:spacing w:val="0"/>
          <w:w w:val="100"/>
          <w:kern w:val="2"/>
          <w:sz w:val="32"/>
          <w:szCs w:val="32"/>
          <w:highlight w:val="none"/>
          <w:lang w:val="en-US" w:eastAsia="zh-CN" w:bidi="ar-SA"/>
        </w:rPr>
        <w:t>福州市鼓屏路67号</w:t>
      </w:r>
    </w:p>
    <w:p>
      <w:pPr>
        <w:snapToGrid/>
        <w:spacing w:before="0" w:beforeAutospacing="0" w:after="0" w:afterAutospacing="0" w:line="570" w:lineRule="exact"/>
        <w:ind w:firstLine="643"/>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十二、其他：</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1.竞争性磋商以进入磋商阶段的供应商递交首次响应文件的先后确定磋商顺序，提交最后报价。未提交最后报价的视为最后报价与首次报价一致。</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0"/>
          <w:sz w:val="32"/>
          <w:szCs w:val="32"/>
          <w:highlight w:val="none"/>
          <w:lang w:val="en-US" w:eastAsia="zh-CN"/>
        </w:rPr>
        <w:t>2.供应商提交的最后报价超过了磋商文件规定的最高</w:t>
      </w:r>
      <w:r>
        <w:rPr>
          <w:rStyle w:val="13"/>
          <w:rFonts w:ascii="仿宋_GB2312" w:hAnsi="仿宋_GB2312" w:eastAsia="仿宋_GB2312"/>
          <w:b w:val="0"/>
          <w:i w:val="0"/>
          <w:caps w:val="0"/>
          <w:spacing w:val="0"/>
          <w:w w:val="100"/>
          <w:kern w:val="2"/>
          <w:sz w:val="32"/>
          <w:szCs w:val="32"/>
          <w:highlight w:val="none"/>
          <w:lang w:val="en-US" w:eastAsia="zh-CN" w:bidi="ar-SA"/>
        </w:rPr>
        <w:t>限价或最后报价超过其首次报价的，按无效处理。</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3、响应文件无效条款（不满足即为无效响应的实质性条款）及废标条款：具体内容详见竞争性磋商文件各章节，请各供应商认真查看对照。</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3.1、供应商若出现下列情形之一的，响应文件也将被视为未实质性响应磋商文件要求，按照无效报价处理：</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(1)未符合磋商文件规定资格标准“第二章 资格要求及审查办法”的按照无效响应处理；</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(2)未符合《服务（货物）一览表》及“第四章 采购内容及要求”中的技术要求的按照无效响应处理；</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(3)响应文件未按照磋商文件要求的规定进行密封、标记的；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(4)未按规定由供应商的法定代表人或其授权代表签字，或未加盖供应商公章的；或签字人未经法定代表人有效授权委托的；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(5) 一个供应商不止投一个标；</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(6)供应商提交的是可选择的报价；</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(7) 响应文件组成不符合磋商文件要求的；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(8) 响应文件中提供虚假或失实资料的；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(9) 未按规定签字、提交封面盖公章，并加盖骑缝章且每页盖公章(非报价专用章或业务章)的；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(10) 供应商名称或组织结构与资格性审查时不一致且未提供有效证明的；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(11) 响应文件附有采购人不能接受的条件；</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(12) 不符合磋商文件中规定的实质性要求和条件、实质性条款、无效报价条款的。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3.2、出现下列情形之一的，按废标处理：</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①符合专业条件的供应商或者对磋商文件作实质响应的供应商不足三家的；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②出现影响采购公正的违法、违规行为的；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③供应商的报价高于最高限价的；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④因重大变故，采购任务取消的。</w:t>
      </w:r>
    </w:p>
    <w:p>
      <w:pPr>
        <w:pStyle w:val="25"/>
        <w:snapToGrid/>
        <w:spacing w:before="0" w:beforeAutospacing="1" w:after="0" w:afterAutospacing="1" w:line="570" w:lineRule="exact"/>
        <w:ind w:left="0" w:right="0"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4、供应商之间有相互串通投标、弄虚作假等违规行为者，将作废标处理，并在我院未来的项目采购中被拒绝接受投标。</w:t>
      </w:r>
    </w:p>
    <w:p>
      <w:pPr>
        <w:pStyle w:val="25"/>
        <w:snapToGrid/>
        <w:spacing w:before="0" w:beforeAutospacing="1" w:after="0" w:afterAutospacing="1" w:line="570" w:lineRule="exact"/>
        <w:ind w:left="0" w:right="0"/>
        <w:jc w:val="center"/>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br w:type="page"/>
      </w:r>
    </w:p>
    <w:p>
      <w:pPr>
        <w:pStyle w:val="25"/>
        <w:snapToGrid/>
        <w:spacing w:before="0" w:beforeAutospacing="1" w:after="0" w:afterAutospacing="1" w:line="570" w:lineRule="exact"/>
        <w:ind w:left="0" w:right="0"/>
        <w:jc w:val="center"/>
        <w:textAlignment w:val="baseline"/>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t>第二章 资格要求及审查办法</w:t>
      </w:r>
    </w:p>
    <w:p>
      <w:pPr>
        <w:snapToGrid/>
        <w:spacing w:before="0" w:beforeAutospacing="0" w:after="0" w:afterAutospacing="0" w:line="570" w:lineRule="exact"/>
        <w:ind w:firstLine="643"/>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p>
    <w:p>
      <w:pPr>
        <w:snapToGrid/>
        <w:spacing w:before="0" w:beforeAutospacing="0" w:after="0" w:afterAutospacing="0" w:line="570" w:lineRule="exact"/>
        <w:ind w:firstLine="643"/>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一、资格要求：</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1.供应商应是具备独立企业法人资格,有能力承接本项目的企业 (供应商应在响应文件中提供企业法人营业执照复印件,并加盖供应商单位公章)；</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2.法定代表人授权书原件（若是单位负责人参加磋商的可无须提供本函），(供应商应按照附件“响应文件格式”)；</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3.依法缴纳税收和社会保障资金的承诺函或提供投标截止时间前六个月（不含投标截止时间的当月）中任一个月的依法缴纳税收和社会保障资金的凭据(详见附件“响应文件格式”)；</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4.参加本项目响应前3年内在经营活动中没有重大违法记录的书面声明函(详见附件“响应文件格式”)；</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5.具备履行合同所必需的设备和专业技术能力的声明函(详见附件“响应文件格式”)；</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6.信用信息查询记录证明材料（根据财库〔2016〕125号</w:t>
      </w:r>
      <w:r>
        <w:rPr>
          <w:rStyle w:val="13"/>
          <w:rFonts w:hint="eastAsia" w:ascii="仿宋_GB2312" w:hAnsi="仿宋_GB2312" w:eastAsia="仿宋_GB2312"/>
          <w:b w:val="0"/>
          <w:i w:val="0"/>
          <w:caps w:val="0"/>
          <w:spacing w:val="0"/>
          <w:w w:val="100"/>
          <w:kern w:val="2"/>
          <w:sz w:val="32"/>
          <w:szCs w:val="32"/>
          <w:highlight w:val="none"/>
          <w:lang w:val="en-US" w:eastAsia="zh-CN" w:bidi="ar-SA"/>
        </w:rPr>
        <w:t>)</w:t>
      </w:r>
      <w:r>
        <w:rPr>
          <w:rStyle w:val="13"/>
          <w:rFonts w:ascii="仿宋_GB2312" w:hAnsi="仿宋_GB2312" w:eastAsia="仿宋_GB2312"/>
          <w:b w:val="0"/>
          <w:i w:val="0"/>
          <w:caps w:val="0"/>
          <w:spacing w:val="0"/>
          <w:w w:val="100"/>
          <w:kern w:val="2"/>
          <w:sz w:val="32"/>
          <w:szCs w:val="32"/>
          <w:highlight w:val="none"/>
          <w:lang w:val="en-US" w:eastAsia="zh-CN" w:bidi="ar-SA"/>
        </w:rPr>
        <w:t>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7.本项目不接受联合体磋商，不允许分包</w:t>
      </w:r>
      <w:r>
        <w:rPr>
          <w:rStyle w:val="13"/>
          <w:rFonts w:hint="eastAsia" w:ascii="仿宋_GB2312" w:hAnsi="仿宋_GB2312" w:eastAsia="仿宋_GB2312"/>
          <w:b w:val="0"/>
          <w:i w:val="0"/>
          <w:caps w:val="0"/>
          <w:spacing w:val="0"/>
          <w:w w:val="100"/>
          <w:kern w:val="2"/>
          <w:sz w:val="32"/>
          <w:szCs w:val="32"/>
          <w:highlight w:val="none"/>
          <w:lang w:val="en-US" w:eastAsia="zh-CN" w:bidi="ar-SA"/>
        </w:rPr>
        <w:t>（</w:t>
      </w:r>
      <w:r>
        <w:rPr>
          <w:rFonts w:hint="eastAsia" w:ascii="仿宋_GB2312" w:hAnsi="仿宋_GB2312"/>
          <w:color w:val="000000"/>
          <w:sz w:val="32"/>
          <w:szCs w:val="32"/>
          <w:lang w:val="en-US" w:eastAsia="zh-CN"/>
        </w:rPr>
        <w:t>须提供声明函，格式自拟</w:t>
      </w:r>
      <w:r>
        <w:rPr>
          <w:rFonts w:hint="eastAsia" w:ascii="仿宋_GB2312" w:hAnsi="仿宋_GB2312"/>
          <w:color w:val="000000"/>
          <w:sz w:val="32"/>
          <w:szCs w:val="32"/>
          <w:lang w:eastAsia="zh-CN"/>
        </w:rPr>
        <w:t>）</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w:t>
      </w:r>
      <w:r>
        <w:rPr>
          <w:rStyle w:val="13"/>
          <w:rFonts w:hint="eastAsia" w:ascii="仿宋_GB2312" w:hAnsi="仿宋_GB2312" w:eastAsia="仿宋_GB2312"/>
          <w:b w:val="0"/>
          <w:i w:val="0"/>
          <w:caps w:val="0"/>
          <w:spacing w:val="0"/>
          <w:w w:val="100"/>
          <w:kern w:val="2"/>
          <w:sz w:val="32"/>
          <w:szCs w:val="32"/>
          <w:highlight w:val="none"/>
          <w:lang w:val="en-US" w:eastAsia="zh-CN" w:bidi="ar-SA"/>
        </w:rPr>
        <w:t>服务</w:t>
      </w:r>
      <w:r>
        <w:rPr>
          <w:rStyle w:val="13"/>
          <w:rFonts w:ascii="仿宋_GB2312" w:hAnsi="仿宋_GB2312" w:eastAsia="仿宋_GB2312"/>
          <w:b w:val="0"/>
          <w:i w:val="0"/>
          <w:caps w:val="0"/>
          <w:spacing w:val="0"/>
          <w:w w:val="100"/>
          <w:kern w:val="2"/>
          <w:sz w:val="32"/>
          <w:szCs w:val="32"/>
          <w:highlight w:val="none"/>
          <w:lang w:val="en-US" w:eastAsia="zh-CN" w:bidi="ar-SA"/>
        </w:rPr>
        <w:t>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建筑业”。</w:t>
      </w:r>
    </w:p>
    <w:p>
      <w:pPr>
        <w:widowControl/>
        <w:snapToGrid/>
        <w:spacing w:before="0" w:beforeAutospacing="0" w:after="0" w:afterAutospacing="0" w:line="570" w:lineRule="exact"/>
        <w:ind w:firstLine="640" w:firstLineChars="20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9.特定条件：</w:t>
      </w:r>
    </w:p>
    <w:p>
      <w:pPr>
        <w:pStyle w:val="21"/>
        <w:widowControl/>
        <w:snapToGrid/>
        <w:spacing w:before="0" w:beforeAutospacing="0" w:after="0" w:afterAutospacing="0" w:line="240" w:lineRule="auto"/>
        <w:ind w:left="455"/>
        <w:jc w:val="both"/>
        <w:textAlignment w:val="baseline"/>
        <w:rPr>
          <w:rStyle w:val="13"/>
          <w:rFonts w:ascii="宋体" w:hAnsi="宋体" w:eastAsia="宋体"/>
          <w:b w:val="0"/>
          <w:i w:val="0"/>
          <w:caps w:val="0"/>
          <w:spacing w:val="0"/>
          <w:w w:val="100"/>
          <w:kern w:val="2"/>
          <w:sz w:val="24"/>
          <w:szCs w:val="24"/>
          <w:highlight w:val="none"/>
          <w:lang w:val="en-US" w:eastAsia="zh-CN" w:bidi="zh-CN"/>
        </w:rPr>
      </w:pPr>
      <w:r>
        <w:rPr>
          <w:rStyle w:val="13"/>
          <w:rFonts w:ascii="仿宋_GB2312" w:hAnsi="仿宋_GB2312" w:eastAsia="仿宋_GB2312"/>
          <w:b w:val="0"/>
          <w:i w:val="0"/>
          <w:caps w:val="0"/>
          <w:spacing w:val="0"/>
          <w:w w:val="100"/>
          <w:kern w:val="2"/>
          <w:sz w:val="32"/>
          <w:szCs w:val="32"/>
          <w:highlight w:val="none"/>
          <w:lang w:val="en-US" w:eastAsia="zh-CN" w:bidi="zh-CN"/>
        </w:rPr>
        <w:t xml:space="preserve"> </w:t>
      </w:r>
    </w:p>
    <w:tbl>
      <w:tblPr>
        <w:tblStyle w:val="14"/>
        <w:tblW w:w="932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7"/>
        <w:gridCol w:w="66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5"/>
              <w:widowControl/>
              <w:snapToGrid/>
              <w:spacing w:before="0" w:beforeAutospacing="1" w:after="0" w:afterAutospacing="1" w:line="590" w:lineRule="exact"/>
              <w:ind w:left="0" w:right="0"/>
              <w:jc w:val="center"/>
              <w:textAlignment w:val="baseline"/>
              <w:rPr>
                <w:rStyle w:val="12"/>
                <w:rFonts w:ascii="仿宋_GB2312" w:hAnsi="仿宋_GB2312" w:eastAsia="仿宋_GB2312"/>
                <w:b w:val="0"/>
                <w:bCs w:val="0"/>
                <w:i w:val="0"/>
                <w:caps w:val="0"/>
                <w:color w:val="000000"/>
                <w:spacing w:val="0"/>
                <w:w w:val="100"/>
                <w:kern w:val="0"/>
                <w:sz w:val="32"/>
                <w:szCs w:val="32"/>
                <w:highlight w:val="none"/>
                <w:lang w:val="en-US" w:eastAsia="zh-CN"/>
              </w:rPr>
            </w:pPr>
            <w:r>
              <w:rPr>
                <w:rStyle w:val="12"/>
                <w:rFonts w:ascii="仿宋_GB2312" w:hAnsi="仿宋_GB2312" w:eastAsia="仿宋_GB2312"/>
                <w:b w:val="0"/>
                <w:bCs w:val="0"/>
                <w:i w:val="0"/>
                <w:caps w:val="0"/>
                <w:color w:val="000000"/>
                <w:spacing w:val="0"/>
                <w:w w:val="100"/>
                <w:kern w:val="0"/>
                <w:sz w:val="32"/>
                <w:szCs w:val="32"/>
                <w:highlight w:val="none"/>
                <w:lang w:val="en-US" w:eastAsia="zh-CN"/>
              </w:rPr>
              <w:t>明细</w:t>
            </w:r>
          </w:p>
        </w:tc>
        <w:tc>
          <w:tcPr>
            <w:tcW w:w="6617" w:type="dxa"/>
            <w:tcBorders>
              <w:top w:val="single" w:color="000000" w:sz="4" w:space="0"/>
              <w:left w:val="single" w:color="000000" w:sz="4" w:space="0"/>
              <w:bottom w:val="single" w:color="000000" w:sz="4" w:space="0"/>
              <w:right w:val="single" w:color="000000" w:sz="4" w:space="0"/>
            </w:tcBorders>
            <w:vAlign w:val="center"/>
          </w:tcPr>
          <w:p>
            <w:pPr>
              <w:pStyle w:val="25"/>
              <w:widowControl/>
              <w:snapToGrid/>
              <w:spacing w:before="0" w:beforeAutospacing="1" w:after="0" w:afterAutospacing="1" w:line="590" w:lineRule="exact"/>
              <w:ind w:left="0" w:right="0"/>
              <w:jc w:val="center"/>
              <w:textAlignment w:val="baseline"/>
              <w:rPr>
                <w:rStyle w:val="12"/>
                <w:rFonts w:ascii="仿宋_GB2312" w:hAnsi="仿宋_GB2312" w:eastAsia="仿宋_GB2312"/>
                <w:b w:val="0"/>
                <w:bCs w:val="0"/>
                <w:i w:val="0"/>
                <w:caps w:val="0"/>
                <w:color w:val="000000"/>
                <w:spacing w:val="0"/>
                <w:w w:val="100"/>
                <w:kern w:val="0"/>
                <w:sz w:val="32"/>
                <w:szCs w:val="32"/>
                <w:highlight w:val="none"/>
                <w:lang w:val="en-US" w:eastAsia="zh-CN"/>
              </w:rPr>
            </w:pPr>
            <w:r>
              <w:rPr>
                <w:rStyle w:val="12"/>
                <w:rFonts w:ascii="仿宋_GB2312" w:hAnsi="仿宋_GB2312" w:eastAsia="仿宋_GB2312"/>
                <w:b w:val="0"/>
                <w:bCs w:val="0"/>
                <w:i w:val="0"/>
                <w:caps w:val="0"/>
                <w:color w:val="000000"/>
                <w:spacing w:val="0"/>
                <w:w w:val="100"/>
                <w:kern w:val="0"/>
                <w:sz w:val="32"/>
                <w:szCs w:val="32"/>
                <w:highlight w:val="none"/>
                <w:lang w:val="en-US" w:eastAsia="zh-CN"/>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5"/>
              <w:widowControl/>
              <w:snapToGrid/>
              <w:spacing w:before="0" w:beforeAutospacing="1" w:after="0" w:afterAutospacing="1" w:line="590" w:lineRule="exact"/>
              <w:ind w:left="0" w:right="0"/>
              <w:jc w:val="both"/>
              <w:textAlignment w:val="baseline"/>
              <w:rPr>
                <w:rStyle w:val="12"/>
                <w:rFonts w:ascii="仿宋_GB2312" w:hAnsi="仿宋_GB2312" w:eastAsia="仿宋_GB2312"/>
                <w:b w:val="0"/>
                <w:bCs w:val="0"/>
                <w:i w:val="0"/>
                <w:caps w:val="0"/>
                <w:color w:val="000000"/>
                <w:spacing w:val="0"/>
                <w:w w:val="100"/>
                <w:kern w:val="0"/>
                <w:sz w:val="32"/>
                <w:szCs w:val="32"/>
                <w:highlight w:val="none"/>
                <w:lang w:val="en-US" w:eastAsia="zh-CN"/>
              </w:rPr>
            </w:pPr>
            <w:r>
              <w:rPr>
                <w:rStyle w:val="12"/>
                <w:rFonts w:ascii="仿宋_GB2312" w:hAnsi="仿宋_GB2312" w:eastAsia="仿宋_GB2312"/>
                <w:b w:val="0"/>
                <w:bCs w:val="0"/>
                <w:i w:val="0"/>
                <w:caps w:val="0"/>
                <w:color w:val="000000"/>
                <w:spacing w:val="0"/>
                <w:w w:val="100"/>
                <w:kern w:val="0"/>
                <w:sz w:val="32"/>
                <w:szCs w:val="32"/>
                <w:highlight w:val="none"/>
                <w:lang w:val="en-US" w:eastAsia="zh-CN"/>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both"/>
              <w:textAlignment w:val="baseline"/>
              <w:rPr>
                <w:rStyle w:val="12"/>
                <w:rFonts w:ascii="仿宋_GB2312" w:hAnsi="仿宋_GB2312" w:eastAsia="仿宋_GB2312"/>
                <w:b w:val="0"/>
                <w:bCs w:val="0"/>
                <w:i w:val="0"/>
                <w:caps w:val="0"/>
                <w:color w:val="00000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供应商具备建设行政主管部门核发有效的</w:t>
            </w:r>
            <w:r>
              <w:rPr>
                <w:rStyle w:val="13"/>
                <w:rFonts w:hint="eastAsia" w:ascii="仿宋_GB2312" w:hAnsi="仿宋_GB2312" w:eastAsia="仿宋_GB2312"/>
                <w:b w:val="0"/>
                <w:i w:val="0"/>
                <w:caps w:val="0"/>
                <w:spacing w:val="0"/>
                <w:w w:val="100"/>
                <w:kern w:val="2"/>
                <w:sz w:val="32"/>
                <w:szCs w:val="32"/>
                <w:highlight w:val="none"/>
                <w:lang w:val="en-US" w:eastAsia="zh-CN" w:bidi="ar-SA"/>
              </w:rPr>
              <w:t>建筑装饰工程设计</w:t>
            </w:r>
            <w:r>
              <w:rPr>
                <w:rStyle w:val="13"/>
                <w:rFonts w:ascii="仿宋_GB2312" w:hAnsi="仿宋_GB2312" w:eastAsia="仿宋_GB2312"/>
                <w:b w:val="0"/>
                <w:i w:val="0"/>
                <w:caps w:val="0"/>
                <w:spacing w:val="0"/>
                <w:w w:val="100"/>
                <w:kern w:val="2"/>
                <w:sz w:val="32"/>
                <w:szCs w:val="32"/>
                <w:highlight w:val="none"/>
                <w:lang w:val="en-US" w:eastAsia="zh-CN" w:bidi="ar-SA"/>
              </w:rPr>
              <w:t>乙级及以上资质。</w:t>
            </w:r>
            <w:r>
              <w:rPr>
                <w:rStyle w:val="12"/>
                <w:rFonts w:ascii="仿宋_GB2312" w:hAnsi="仿宋_GB2312" w:eastAsia="仿宋_GB2312"/>
                <w:b w:val="0"/>
                <w:bCs w:val="0"/>
                <w:i w:val="0"/>
                <w:caps w:val="0"/>
                <w:color w:val="000000"/>
                <w:spacing w:val="0"/>
                <w:w w:val="100"/>
                <w:kern w:val="2"/>
                <w:sz w:val="32"/>
                <w:szCs w:val="32"/>
                <w:highlight w:val="none"/>
                <w:lang w:val="en-US" w:eastAsia="zh-CN" w:bidi="ar-SA"/>
              </w:rPr>
              <w:t>（须提供证书复印件加盖供应商公章）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5"/>
              <w:widowControl/>
              <w:snapToGrid/>
              <w:spacing w:before="0" w:beforeAutospacing="1" w:after="0" w:afterAutospacing="1" w:line="590" w:lineRule="exact"/>
              <w:ind w:left="0" w:right="0"/>
              <w:jc w:val="both"/>
              <w:textAlignment w:val="baseline"/>
              <w:rPr>
                <w:rStyle w:val="12"/>
                <w:rFonts w:ascii="仿宋_GB2312" w:hAnsi="仿宋_GB2312" w:eastAsia="仿宋_GB2312"/>
                <w:b w:val="0"/>
                <w:bCs w:val="0"/>
                <w:i w:val="0"/>
                <w:caps w:val="0"/>
                <w:color w:val="000000"/>
                <w:spacing w:val="0"/>
                <w:w w:val="100"/>
                <w:kern w:val="0"/>
                <w:sz w:val="32"/>
                <w:szCs w:val="32"/>
                <w:highlight w:val="none"/>
                <w:lang w:val="en-US" w:eastAsia="zh-CN"/>
              </w:rPr>
            </w:pPr>
            <w:r>
              <w:rPr>
                <w:rStyle w:val="12"/>
                <w:rFonts w:ascii="仿宋_GB2312" w:hAnsi="仿宋_GB2312" w:eastAsia="仿宋_GB2312"/>
                <w:b w:val="0"/>
                <w:bCs w:val="0"/>
                <w:i w:val="0"/>
                <w:caps w:val="0"/>
                <w:color w:val="000000"/>
                <w:spacing w:val="0"/>
                <w:w w:val="100"/>
                <w:kern w:val="0"/>
                <w:sz w:val="32"/>
                <w:szCs w:val="32"/>
                <w:highlight w:val="none"/>
                <w:lang w:val="en-US" w:eastAsia="zh-CN"/>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pPr>
              <w:pStyle w:val="4"/>
              <w:snapToGrid w:val="0"/>
              <w:spacing w:line="240" w:lineRule="auto"/>
              <w:ind w:firstLine="0"/>
              <w:rPr>
                <w:rStyle w:val="12"/>
                <w:rFonts w:ascii="仿宋_GB2312" w:hAnsi="仿宋_GB2312" w:eastAsia="仿宋_GB2312"/>
                <w:b w:val="0"/>
                <w:bCs w:val="0"/>
                <w:i w:val="0"/>
                <w:caps w:val="0"/>
                <w:color w:val="00000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供应商</w:t>
            </w:r>
            <w:r>
              <w:rPr>
                <w:rStyle w:val="13"/>
                <w:rFonts w:hint="eastAsia" w:ascii="仿宋_GB2312" w:hAnsi="仿宋_GB2312" w:eastAsia="仿宋_GB2312"/>
                <w:b w:val="0"/>
                <w:i w:val="0"/>
                <w:caps w:val="0"/>
                <w:spacing w:val="0"/>
                <w:w w:val="100"/>
                <w:kern w:val="2"/>
                <w:sz w:val="32"/>
                <w:szCs w:val="32"/>
                <w:highlight w:val="none"/>
                <w:lang w:val="en-US" w:eastAsia="zh-CN" w:bidi="ar-SA"/>
              </w:rPr>
              <w:t>拟派出总设计</w:t>
            </w:r>
            <w:r>
              <w:rPr>
                <w:rStyle w:val="12"/>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技术负责人：</w:t>
            </w:r>
            <w:r>
              <w:rPr>
                <w:rStyle w:val="12"/>
                <w:rFonts w:hint="eastAsia" w:ascii="仿宋_GB2312" w:hAnsi="仿宋_GB2312" w:eastAsia="仿宋_GB2312" w:cstheme="minorBidi"/>
                <w:b w:val="0"/>
                <w:bCs w:val="0"/>
                <w:i w:val="0"/>
                <w:caps w:val="0"/>
                <w:color w:val="000000"/>
                <w:spacing w:val="0"/>
                <w:w w:val="100"/>
                <w:kern w:val="2"/>
                <w:sz w:val="32"/>
                <w:szCs w:val="32"/>
                <w:highlight w:val="none"/>
                <w:u w:val="single"/>
                <w:lang w:val="en-US" w:eastAsia="zh-CN" w:bidi="ar-SA"/>
              </w:rPr>
              <w:t xml:space="preserve"> 1人</w:t>
            </w:r>
            <w:r>
              <w:rPr>
                <w:rStyle w:val="12"/>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，职称：</w:t>
            </w:r>
            <w:r>
              <w:rPr>
                <w:rStyle w:val="12"/>
                <w:rFonts w:hint="eastAsia" w:ascii="仿宋_GB2312" w:hAnsi="仿宋_GB2312" w:eastAsia="仿宋_GB2312" w:cstheme="minorBidi"/>
                <w:b w:val="0"/>
                <w:bCs w:val="0"/>
                <w:i w:val="0"/>
                <w:caps w:val="0"/>
                <w:color w:val="000000"/>
                <w:spacing w:val="0"/>
                <w:w w:val="100"/>
                <w:kern w:val="2"/>
                <w:sz w:val="32"/>
                <w:szCs w:val="32"/>
                <w:highlight w:val="none"/>
                <w:u w:val="single"/>
                <w:lang w:val="en-US" w:eastAsia="zh-CN" w:bidi="ar-SA"/>
              </w:rPr>
              <w:t>中级</w:t>
            </w:r>
            <w:r>
              <w:rPr>
                <w:rStyle w:val="12"/>
                <w:rFonts w:hint="eastAsia" w:ascii="仿宋_GB2312" w:hAnsi="仿宋_GB2312" w:eastAsia="仿宋_GB2312" w:cstheme="minorBidi"/>
                <w:b w:val="0"/>
                <w:bCs w:val="0"/>
                <w:i w:val="0"/>
                <w:caps w:val="0"/>
                <w:color w:val="000000"/>
                <w:spacing w:val="0"/>
                <w:w w:val="100"/>
                <w:kern w:val="2"/>
                <w:sz w:val="32"/>
                <w:szCs w:val="32"/>
                <w:highlight w:val="none"/>
                <w:lang w:val="en-US" w:eastAsia="zh-CN" w:bidi="ar-SA"/>
              </w:rPr>
              <w:t>，专业：建筑工程类专业。须附上其 （职称证书、毕业证书、在岗单位近半年社保（不含开标当月）） 等能够证明其资格符合招标文件要求的相关证明材料复印件并加盖投标人单位公章。</w:t>
            </w:r>
          </w:p>
        </w:tc>
      </w:tr>
    </w:tbl>
    <w:p>
      <w:pPr>
        <w:pStyle w:val="21"/>
        <w:widowControl/>
        <w:snapToGrid/>
        <w:spacing w:before="0" w:beforeAutospacing="0" w:after="0" w:afterAutospacing="0" w:line="240" w:lineRule="auto"/>
        <w:ind w:left="0" w:leftChars="0" w:firstLine="0" w:firstLineChars="0"/>
        <w:jc w:val="both"/>
        <w:textAlignment w:val="baseline"/>
        <w:rPr>
          <w:rStyle w:val="13"/>
          <w:rFonts w:ascii="宋体" w:hAnsi="宋体" w:eastAsia="宋体"/>
          <w:b w:val="0"/>
          <w:i w:val="0"/>
          <w:caps w:val="0"/>
          <w:spacing w:val="0"/>
          <w:w w:val="100"/>
          <w:kern w:val="2"/>
          <w:sz w:val="24"/>
          <w:szCs w:val="24"/>
          <w:highlight w:val="none"/>
          <w:lang w:val="en-US" w:eastAsia="zh-CN" w:bidi="zh-CN"/>
        </w:rPr>
      </w:pPr>
    </w:p>
    <w:p>
      <w:pPr>
        <w:snapToGrid/>
        <w:spacing w:before="0" w:beforeAutospacing="0" w:after="0" w:afterAutospacing="0" w:line="570" w:lineRule="exact"/>
        <w:ind w:firstLine="643"/>
        <w:jc w:val="both"/>
        <w:textAlignment w:val="baseline"/>
        <w:rPr>
          <w:rStyle w:val="13"/>
          <w:rFonts w:ascii="仿宋_GB2312" w:hAnsi="仿宋_GB2312" w:eastAsia="仿宋_GB2312" w:cs="仿宋_GB2312"/>
          <w:b/>
          <w:bCs/>
          <w:i w:val="0"/>
          <w:caps w:val="0"/>
          <w:spacing w:val="0"/>
          <w:w w:val="100"/>
          <w:kern w:val="2"/>
          <w:sz w:val="32"/>
          <w:szCs w:val="32"/>
          <w:highlight w:val="none"/>
          <w:lang w:val="en-US" w:eastAsia="zh-CN" w:bidi="ar-SA"/>
        </w:rPr>
      </w:pPr>
      <w:r>
        <w:rPr>
          <w:rStyle w:val="13"/>
          <w:rFonts w:ascii="仿宋_GB2312" w:hAnsi="仿宋_GB2312" w:eastAsia="仿宋_GB2312" w:cs="仿宋_GB2312"/>
          <w:b/>
          <w:bCs/>
          <w:i w:val="0"/>
          <w:caps w:val="0"/>
          <w:spacing w:val="0"/>
          <w:w w:val="100"/>
          <w:kern w:val="2"/>
          <w:sz w:val="32"/>
          <w:szCs w:val="32"/>
          <w:highlight w:val="none"/>
          <w:lang w:val="en-US" w:eastAsia="zh-CN" w:bidi="ar-SA"/>
        </w:rPr>
        <w:t>二、资格审查</w:t>
      </w:r>
    </w:p>
    <w:p>
      <w:pPr>
        <w:pStyle w:val="25"/>
        <w:widowControl/>
        <w:snapToGrid/>
        <w:spacing w:before="0" w:beforeAutospacing="1" w:after="312" w:afterAutospacing="1" w:line="420" w:lineRule="atLeast"/>
        <w:ind w:left="0" w:right="0" w:firstLine="42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1.采用方式：截标后即开始评审。</w:t>
      </w:r>
    </w:p>
    <w:p>
      <w:pPr>
        <w:pStyle w:val="25"/>
        <w:widowControl/>
        <w:snapToGrid/>
        <w:spacing w:before="0" w:beforeAutospacing="1" w:after="312" w:afterAutospacing="1" w:line="420" w:lineRule="atLeast"/>
        <w:ind w:left="0" w:right="0" w:firstLine="420"/>
        <w:jc w:val="left"/>
        <w:textAlignment w:val="baseline"/>
        <w:rPr>
          <w:rStyle w:val="13"/>
          <w:rFonts w:ascii="仿宋_GB2312" w:hAnsi="仿宋_GB2312" w:eastAsia="仿宋_GB2312"/>
          <w:b w:val="0"/>
          <w:i w:val="0"/>
          <w:caps w:val="0"/>
          <w:spacing w:val="0"/>
          <w:w w:val="100"/>
          <w:kern w:val="2"/>
          <w:sz w:val="32"/>
          <w:szCs w:val="32"/>
          <w:highlight w:val="none"/>
          <w:lang w:val="en-US" w:eastAsia="zh-CN" w:bidi="ar-SA"/>
        </w:rPr>
      </w:pPr>
      <w:r>
        <w:rPr>
          <w:rStyle w:val="13"/>
          <w:rFonts w:ascii="仿宋_GB2312" w:hAnsi="仿宋_GB2312" w:eastAsia="仿宋_GB2312"/>
          <w:b w:val="0"/>
          <w:i w:val="0"/>
          <w:caps w:val="0"/>
          <w:spacing w:val="0"/>
          <w:w w:val="100"/>
          <w:kern w:val="2"/>
          <w:sz w:val="32"/>
          <w:szCs w:val="32"/>
          <w:highlight w:val="none"/>
          <w:lang w:val="en-US" w:eastAsia="zh-CN" w:bidi="ar-SA"/>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napToGrid/>
        <w:spacing w:before="0" w:beforeAutospacing="0" w:after="0" w:afterAutospacing="0" w:line="570" w:lineRule="exact"/>
        <w:jc w:val="center"/>
        <w:textAlignment w:val="baseline"/>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br w:type="page"/>
      </w:r>
    </w:p>
    <w:p>
      <w:pPr>
        <w:snapToGrid/>
        <w:spacing w:before="0" w:beforeAutospacing="0" w:after="0" w:afterAutospacing="0" w:line="570" w:lineRule="exact"/>
        <w:jc w:val="center"/>
        <w:textAlignment w:val="baseline"/>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3"/>
          <w:rFonts w:ascii="方正小标宋简体" w:hAnsi="方正小标宋简体" w:eastAsia="方正小标宋简体"/>
          <w:b w:val="0"/>
          <w:bCs w:val="0"/>
          <w:i w:val="0"/>
          <w:caps w:val="0"/>
          <w:spacing w:val="0"/>
          <w:w w:val="100"/>
          <w:kern w:val="2"/>
          <w:sz w:val="44"/>
          <w:szCs w:val="44"/>
          <w:highlight w:val="none"/>
          <w:lang w:val="en-US" w:eastAsia="zh-CN" w:bidi="ar-SA"/>
        </w:rPr>
        <w:t>第三章 评标</w:t>
      </w:r>
    </w:p>
    <w:p>
      <w:pPr>
        <w:snapToGrid/>
        <w:spacing w:before="0" w:beforeAutospacing="0" w:after="0" w:afterAutospacing="0" w:line="570" w:lineRule="exact"/>
        <w:ind w:firstLine="643" w:firstLineChars="200"/>
        <w:jc w:val="both"/>
        <w:textAlignment w:val="baseline"/>
        <w:rPr>
          <w:rStyle w:val="13"/>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3"/>
          <w:rFonts w:ascii="仿宋_GB2312" w:hAnsi="仿宋_GB2312" w:eastAsia="仿宋_GB2312" w:cs="仿宋_GB2312"/>
          <w:b/>
          <w:bCs/>
          <w:i w:val="0"/>
          <w:caps w:val="0"/>
          <w:color w:val="auto"/>
          <w:spacing w:val="0"/>
          <w:w w:val="100"/>
          <w:kern w:val="2"/>
          <w:sz w:val="32"/>
          <w:szCs w:val="32"/>
          <w:highlight w:val="none"/>
          <w:lang w:val="en-US" w:eastAsia="zh-CN" w:bidi="ar-SA"/>
        </w:rPr>
        <w:t>一、本项目采用综合评分法：</w:t>
      </w:r>
    </w:p>
    <w:p>
      <w:pPr>
        <w:pStyle w:val="25"/>
        <w:widowControl/>
        <w:snapToGrid/>
        <w:spacing w:before="0" w:beforeAutospacing="1" w:after="0" w:afterAutospacing="1" w:line="570" w:lineRule="exact"/>
        <w:ind w:left="0" w:right="0" w:firstLine="640" w:firstLineChars="200"/>
        <w:jc w:val="left"/>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（1）响应文件满足磋商文件全部实质性要求，且按照评审因素的量化指标评审得分（即评标总得分）最高的供应商为供应商。</w:t>
      </w:r>
    </w:p>
    <w:p>
      <w:pPr>
        <w:pStyle w:val="25"/>
        <w:widowControl/>
        <w:snapToGrid/>
        <w:spacing w:before="0" w:beforeAutospacing="1" w:after="0" w:afterAutospacing="1" w:line="570" w:lineRule="exact"/>
        <w:ind w:left="0" w:right="0" w:firstLine="640" w:firstLineChars="200"/>
        <w:jc w:val="left"/>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①价格项满分为</w:t>
      </w:r>
      <w:r>
        <w:rPr>
          <w:rStyle w:val="13"/>
          <w:rFonts w:hint="eastAsia" w:ascii="仿宋_GB2312" w:hAnsi="仿宋_GB2312" w:eastAsia="仿宋_GB2312" w:cs="仿宋_GB2312"/>
          <w:b w:val="0"/>
          <w:bCs w:val="0"/>
          <w:i w:val="0"/>
          <w:caps w:val="0"/>
          <w:color w:val="auto"/>
          <w:spacing w:val="0"/>
          <w:w w:val="100"/>
          <w:kern w:val="0"/>
          <w:sz w:val="32"/>
          <w:szCs w:val="32"/>
          <w:highlight w:val="none"/>
          <w:u w:val="single" w:color="000000"/>
          <w:lang w:val="en-US" w:eastAsia="zh-CN"/>
        </w:rPr>
        <w:t>22</w:t>
      </w: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分</w:t>
      </w:r>
    </w:p>
    <w:p>
      <w:pPr>
        <w:pStyle w:val="25"/>
        <w:widowControl/>
        <w:snapToGrid/>
        <w:spacing w:before="0" w:beforeAutospacing="1" w:after="0" w:afterAutospacing="1" w:line="570" w:lineRule="exact"/>
        <w:ind w:left="0" w:right="0" w:firstLine="640" w:firstLineChars="200"/>
        <w:jc w:val="left"/>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价格分采用低价优先法计算，即满足磋商文件要求且响应价格最低的响应报价为评标基准价，其价格分为满分。其他供应商的价格分统一按照下列公式计算：响应报价得分=（评标基准价／响应报价）×价格项满分。</w:t>
      </w:r>
    </w:p>
    <w:p>
      <w:pPr>
        <w:pStyle w:val="25"/>
        <w:snapToGrid/>
        <w:spacing w:beforeAutospacing="1" w:afterAutospacing="1" w:line="570" w:lineRule="exact"/>
        <w:ind w:firstLine="640" w:firstLineChars="200"/>
        <w:jc w:val="left"/>
        <w:rPr>
          <w:rFonts w:hint="eastAsia" w:ascii="仿宋_GB2312" w:hAnsi="仿宋_GB2312" w:eastAsia="仿宋_GB2312" w:cs="仿宋_GB2312"/>
          <w:color w:val="auto"/>
          <w:sz w:val="32"/>
          <w:szCs w:val="32"/>
          <w:highlight w:val="none"/>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②技术项满分为63分。（注：若供应商的技术部分实际得分少于磋商文件设定的技术部分总分50%，即视为技术部分未实质性响应招标文件要求，按无效投标处理。）</w:t>
      </w:r>
    </w:p>
    <w:tbl>
      <w:tblPr>
        <w:tblStyle w:val="14"/>
        <w:tblW w:w="8991"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940"/>
        <w:gridCol w:w="6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8991" w:type="dxa"/>
            <w:gridSpan w:val="3"/>
            <w:vAlign w:val="center"/>
          </w:tcPr>
          <w:p>
            <w:pPr>
              <w:widowControl/>
              <w:spacing w:line="360" w:lineRule="auto"/>
              <w:jc w:val="left"/>
              <w:rPr>
                <w:rFonts w:hint="eastAsia" w:ascii="仿宋_GB2312" w:hAnsi="仿宋_GB2312" w:eastAsia="仿宋_GB2312" w:cs="仿宋_GB2312"/>
                <w:color w:val="auto"/>
                <w:kern w:val="0"/>
                <w:sz w:val="32"/>
                <w:szCs w:val="32"/>
                <w:highlight w:val="none"/>
              </w:rPr>
            </w:pPr>
            <w:r>
              <w:rPr>
                <w:rStyle w:val="13"/>
                <w:rFonts w:hint="eastAsia" w:ascii="仿宋_GB2312" w:hAnsi="仿宋_GB2312" w:eastAsia="仿宋_GB2312" w:cs="仿宋_GB2312"/>
                <w:b/>
                <w:bCs/>
                <w:i w:val="0"/>
                <w:caps w:val="0"/>
                <w:color w:val="auto"/>
                <w:spacing w:val="0"/>
                <w:w w:val="100"/>
                <w:kern w:val="2"/>
                <w:sz w:val="32"/>
                <w:szCs w:val="32"/>
                <w:highlight w:val="none"/>
                <w:lang w:val="en-US" w:eastAsia="zh-CN" w:bidi="ar-SA"/>
              </w:rPr>
              <w:t>技术部分（满分63分）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评标项目</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评标分值</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1、技术服务响应</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center"/>
              <w:rPr>
                <w:rStyle w:val="13"/>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42</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b/>
                <w:color w:val="auto"/>
                <w:kern w:val="0"/>
                <w:sz w:val="32"/>
                <w:szCs w:val="32"/>
                <w:highlight w:val="none"/>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根据各供应商对竞争性磋商文件《第四章  采购内容及要求》一、技术和服务要求的响应情况，由磋商小组进行评议，全部满足竞争性磋商文件《第四章  采购内容及要求》一、技术服务要求中响应情况的得42分，每负偏离一项的扣3分，正偏离不加分,扣完为止。标注“★”号的技术参数为不允许负偏离的要求，若负偏离按无效投标处理。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2、现状、需求分析</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根据各供应商提供的对本项目现状、需求分析情况，由磋商小组进行评分：分析详细、透彻的得3分；分析较完整、较透彻的得2分；分析基本完整不够透彻的得1分；未提供的不得分。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3、重点、难点分析</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针对招标文件的重点、难点分析情况，由磋商小组进行评分：分析详细，针对重点、难点问题作出具体解析及提供解决方案的得3分；分析较详细、针对重点、难点问题作出解析的得2分；分析基本详细、不够透彻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4、设计服务方案</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各供应商结合本项目制定的整体服务方案，由磋商小组进行评分：方案完整合理、符合采购人的要求、执行性强的得3分；方案基本完整、基本符合采购人的要求、基本可执行的得2分；方案不够完整、不够符合采购人的要求、较难执行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5、进度控制方案</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根据供应商提供的进度控制方案情况，由磋商小组进行评议：方案完整合理、可行性强的得3分；方案较完整、可行性较强的得2分；方案基本可行的得1分；未提供的不得分。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6、质量控制的方案</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根据供应商提供的质量控制的方案情况，由磋商小组进行评议：方案完整合理、可行性强的得3分；方案较完整、可行性较强的得2分；方案基本可行的得1分；未提供的不得分。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7、施工过程配合</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根据供应商提供的在工程施工过程中配合工程实施方案情况（包含服务内容、响应时间等），由磋商小组进行评议：方案完整合理、可行性强的得3分；方案较完整、可行性较强的得2分；方案基本可行的得1分；未提供或无法安排设计人员驻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16"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8、成果保密</w:t>
            </w:r>
          </w:p>
        </w:tc>
        <w:tc>
          <w:tcPr>
            <w:tcW w:w="940"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6935" w:type="dxa"/>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供应商承诺对本项目服务所涉及的采购人内部资料及设计成果的保密，不得外泄有关资料的得3分。</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注：承诺函格式自拟，未承诺的不得分。</w:t>
            </w:r>
          </w:p>
        </w:tc>
      </w:tr>
    </w:tbl>
    <w:p>
      <w:pPr>
        <w:pStyle w:val="25"/>
        <w:keepNext w:val="0"/>
        <w:keepLines w:val="0"/>
        <w:pageBreakBefore w:val="0"/>
        <w:widowControl/>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③商务项满分为</w:t>
      </w:r>
      <w:r>
        <w:rPr>
          <w:rStyle w:val="13"/>
          <w:rFonts w:hint="eastAsia" w:ascii="仿宋_GB2312" w:hAnsi="仿宋_GB2312" w:eastAsia="仿宋_GB2312" w:cs="仿宋_GB2312"/>
          <w:b w:val="0"/>
          <w:bCs w:val="0"/>
          <w:i w:val="0"/>
          <w:caps w:val="0"/>
          <w:color w:val="auto"/>
          <w:spacing w:val="0"/>
          <w:w w:val="100"/>
          <w:kern w:val="0"/>
          <w:sz w:val="32"/>
          <w:szCs w:val="32"/>
          <w:highlight w:val="none"/>
          <w:u w:val="single" w:color="000000"/>
          <w:lang w:val="en-US" w:eastAsia="zh-CN"/>
        </w:rPr>
        <w:t>15</w:t>
      </w: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rPr>
        <w:t>分。</w:t>
      </w:r>
    </w:p>
    <w:tbl>
      <w:tblPr>
        <w:tblStyle w:val="14"/>
        <w:tblW w:w="86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3"/>
        <w:gridCol w:w="1334"/>
        <w:gridCol w:w="772"/>
        <w:gridCol w:w="5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jc w:val="center"/>
        </w:trPr>
        <w:tc>
          <w:tcPr>
            <w:tcW w:w="8635"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bCs/>
                <w:i w:val="0"/>
                <w:caps w:val="0"/>
                <w:color w:val="auto"/>
                <w:spacing w:val="0"/>
                <w:w w:val="100"/>
                <w:kern w:val="2"/>
                <w:sz w:val="32"/>
                <w:szCs w:val="32"/>
                <w:highlight w:val="none"/>
                <w:lang w:val="en-US" w:eastAsia="zh-CN" w:bidi="ar-SA"/>
              </w:rPr>
              <w:t>商务部分（满分15分）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1</w:t>
            </w:r>
          </w:p>
        </w:tc>
        <w:tc>
          <w:tcPr>
            <w:tcW w:w="13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供应商项目业绩</w:t>
            </w:r>
          </w:p>
          <w:p>
            <w:pPr>
              <w:pStyle w:val="2"/>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color w:val="auto"/>
                <w:lang w:val="en-US" w:eastAsia="zh-CN"/>
              </w:rPr>
            </w:pP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根据供应商自</w:t>
            </w:r>
            <w:r>
              <w:rPr>
                <w:rFonts w:hint="eastAsia" w:ascii="仿宋_GB2312" w:hAnsi="仿宋_GB2312" w:eastAsia="仿宋_GB2312" w:cs="仿宋_GB2312"/>
                <w:color w:val="auto"/>
                <w:sz w:val="32"/>
                <w:szCs w:val="32"/>
                <w:highlight w:val="none"/>
                <w:lang w:val="en-US" w:eastAsia="zh-CN"/>
              </w:rPr>
              <w:t>2020</w:t>
            </w:r>
            <w:r>
              <w:rPr>
                <w:rFonts w:hint="eastAsia" w:ascii="仿宋_GB2312" w:hAnsi="仿宋_GB2312" w:eastAsia="仿宋_GB2312" w:cs="仿宋_GB2312"/>
                <w:color w:val="auto"/>
                <w:sz w:val="32"/>
                <w:szCs w:val="32"/>
                <w:highlight w:val="none"/>
              </w:rPr>
              <w:t>年1月1日至本次投标截止日期前（日期以合同签订时间为准）完成的</w:t>
            </w:r>
            <w:r>
              <w:rPr>
                <w:rFonts w:hint="eastAsia" w:ascii="仿宋_GB2312" w:hAnsi="仿宋_GB2312" w:eastAsia="仿宋_GB2312" w:cs="仿宋_GB2312"/>
                <w:color w:val="auto"/>
                <w:sz w:val="32"/>
                <w:szCs w:val="32"/>
                <w:highlight w:val="none"/>
                <w:lang w:val="en-US" w:eastAsia="zh-CN"/>
              </w:rPr>
              <w:t>改造类</w:t>
            </w:r>
            <w:r>
              <w:rPr>
                <w:rFonts w:hint="eastAsia" w:ascii="仿宋_GB2312" w:hAnsi="仿宋_GB2312" w:eastAsia="仿宋_GB2312" w:cs="仿宋_GB2312"/>
                <w:color w:val="auto"/>
                <w:sz w:val="32"/>
                <w:szCs w:val="32"/>
                <w:highlight w:val="none"/>
              </w:rPr>
              <w:t>项目情况进行评分，每提供一份得1分，满分3分。注：供应商须提供合同复印件。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2</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电气</w:t>
            </w:r>
          </w:p>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专业</w:t>
            </w:r>
          </w:p>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top"/>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Hans" w:bidi="ar-SA"/>
              </w:rPr>
            </w:pPr>
            <w:r>
              <w:rPr>
                <w:rFonts w:hint="eastAsia" w:ascii="仿宋_GB2312" w:hAnsi="仿宋_GB2312" w:eastAsia="仿宋_GB2312" w:cs="仿宋_GB2312"/>
                <w:color w:val="auto"/>
                <w:kern w:val="2"/>
                <w:sz w:val="32"/>
                <w:szCs w:val="32"/>
                <w:highlight w:val="none"/>
                <w:lang w:val="en-US" w:eastAsia="zh-CN" w:bidi="ar-SA"/>
              </w:rPr>
              <w:t>供应商拟投入本项目电气专业负责人具备电气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default"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给排水专业</w:t>
            </w:r>
          </w:p>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center"/>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top"/>
          </w:tcPr>
          <w:p>
            <w:pPr>
              <w:pStyle w:val="36"/>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Hans" w:bidi="ar-SA"/>
              </w:rPr>
            </w:pPr>
            <w:r>
              <w:rPr>
                <w:rFonts w:hint="eastAsia" w:ascii="仿宋_GB2312" w:hAnsi="仿宋_GB2312" w:eastAsia="仿宋_GB2312" w:cs="仿宋_GB2312"/>
                <w:color w:val="auto"/>
                <w:kern w:val="2"/>
                <w:sz w:val="32"/>
                <w:szCs w:val="32"/>
                <w:highlight w:val="none"/>
                <w:lang w:val="en-US" w:eastAsia="zh-CN" w:bidi="ar-SA"/>
              </w:rPr>
              <w:t>供应商拟投入本项目给排水专业负责人具备具备给排水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4</w:t>
            </w:r>
          </w:p>
        </w:tc>
        <w:tc>
          <w:tcPr>
            <w:tcW w:w="13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承诺</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Autospacing="0"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自20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年1月1日起至投标截止时间止，未被政府相关职能部门（包括但不限于公安、交管部门、消防、税务、劳动、住建、市场监督管理局、文明办、创建办等）警告、通报等行政处罚得</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分。须提供承诺函（格式自拟），并加盖</w:t>
            </w:r>
            <w:r>
              <w:rPr>
                <w:rFonts w:hint="eastAsia" w:ascii="仿宋_GB2312" w:hAnsi="仿宋_GB2312" w:eastAsia="仿宋_GB2312" w:cs="仿宋_GB2312"/>
                <w:color w:val="auto"/>
                <w:sz w:val="32"/>
                <w:szCs w:val="32"/>
                <w:highlight w:val="none"/>
                <w:lang w:eastAsia="zh-CN"/>
              </w:rPr>
              <w:t>供应商</w:t>
            </w:r>
            <w:r>
              <w:rPr>
                <w:rFonts w:hint="eastAsia" w:ascii="仿宋_GB2312" w:hAnsi="仿宋_GB2312" w:eastAsia="仿宋_GB2312" w:cs="仿宋_GB2312"/>
                <w:color w:val="auto"/>
                <w:sz w:val="32"/>
                <w:szCs w:val="32"/>
                <w:highlight w:val="none"/>
              </w:rPr>
              <w:t>公章，未提供不得分。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5</w:t>
            </w:r>
          </w:p>
        </w:tc>
        <w:tc>
          <w:tcPr>
            <w:tcW w:w="13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响应时间</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baseline"/>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承诺在接到采购人通知后1小时内到达采购人指定地点的得3分；承诺在接到采购人通知后1.5小时内到达采购人指定地点的得2分；承诺在接到采购人通知后2小时内到达采购人指定地点的得1分；承诺函格式自拟，未承诺不得分。</w:t>
            </w:r>
          </w:p>
        </w:tc>
      </w:tr>
    </w:tbl>
    <w:p>
      <w:pPr>
        <w:snapToGrid/>
        <w:spacing w:before="0" w:beforeAutospacing="0" w:after="0" w:afterAutospacing="0" w:line="570" w:lineRule="exact"/>
        <w:jc w:val="center"/>
        <w:textAlignment w:val="baseline"/>
        <w:rPr>
          <w:rStyle w:val="13"/>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p>
    <w:p>
      <w:pPr>
        <w:rPr>
          <w:rStyle w:val="13"/>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br w:type="page"/>
      </w:r>
    </w:p>
    <w:p>
      <w:pPr>
        <w:snapToGrid/>
        <w:spacing w:before="0" w:beforeAutospacing="0" w:after="0" w:afterAutospacing="0" w:line="570" w:lineRule="exact"/>
        <w:jc w:val="center"/>
        <w:textAlignment w:val="baseline"/>
        <w:rPr>
          <w:rStyle w:val="13"/>
          <w:rFonts w:hint="eastAsia" w:ascii="黑体" w:hAnsi="黑体" w:eastAsia="黑体" w:cs="黑体"/>
          <w:b w:val="0"/>
          <w:bCs w:val="0"/>
          <w:i w:val="0"/>
          <w:caps w:val="0"/>
          <w:color w:val="auto"/>
          <w:spacing w:val="0"/>
          <w:w w:val="100"/>
          <w:kern w:val="2"/>
          <w:sz w:val="32"/>
          <w:szCs w:val="32"/>
          <w:highlight w:val="none"/>
          <w:lang w:val="en-US" w:eastAsia="zh-CN" w:bidi="ar-SA"/>
        </w:rPr>
      </w:pPr>
      <w:r>
        <w:rPr>
          <w:rStyle w:val="13"/>
          <w:rFonts w:hint="eastAsia" w:ascii="黑体" w:hAnsi="黑体" w:eastAsia="黑体" w:cs="黑体"/>
          <w:b w:val="0"/>
          <w:bCs w:val="0"/>
          <w:i w:val="0"/>
          <w:caps w:val="0"/>
          <w:color w:val="auto"/>
          <w:spacing w:val="0"/>
          <w:w w:val="100"/>
          <w:kern w:val="2"/>
          <w:sz w:val="32"/>
          <w:szCs w:val="32"/>
          <w:highlight w:val="none"/>
          <w:lang w:val="en-US" w:eastAsia="zh-CN" w:bidi="ar-SA"/>
        </w:rPr>
        <w:t>第四章 采购内容及要求</w:t>
      </w:r>
    </w:p>
    <w:p>
      <w:pPr>
        <w:pStyle w:val="33"/>
        <w:widowControl/>
        <w:snapToGrid w:val="0"/>
        <w:spacing w:before="0" w:beforeAutospacing="0" w:after="0" w:afterAutospacing="0" w:line="570" w:lineRule="exact"/>
        <w:ind w:firstLine="640" w:firstLineChars="200"/>
        <w:jc w:val="both"/>
        <w:textAlignment w:val="baseline"/>
        <w:rPr>
          <w:rStyle w:val="13"/>
          <w:rFonts w:hint="eastAsia" w:ascii="仿宋_GB2312" w:hAnsi="仿宋_GB2312" w:eastAsia="仿宋_GB2312" w:cs="仿宋_GB2312"/>
          <w:b w:val="0"/>
          <w:i w:val="0"/>
          <w:caps w:val="0"/>
          <w:color w:val="auto"/>
          <w:spacing w:val="0"/>
          <w:w w:val="100"/>
          <w:sz w:val="32"/>
          <w:szCs w:val="32"/>
          <w:highlight w:val="none"/>
          <w:lang w:val="en-US" w:eastAsia="zh-CN" w:bidi="ar-SA"/>
        </w:rPr>
      </w:pPr>
    </w:p>
    <w:p>
      <w:pPr>
        <w:numPr>
          <w:ilvl w:val="0"/>
          <w:numId w:val="2"/>
        </w:numPr>
        <w:snapToGrid/>
        <w:spacing w:before="0" w:beforeAutospacing="0" w:after="0" w:afterAutospacing="0" w:line="570" w:lineRule="exact"/>
        <w:ind w:firstLine="643" w:firstLineChars="200"/>
        <w:jc w:val="both"/>
        <w:textAlignment w:val="baseline"/>
        <w:rPr>
          <w:rStyle w:val="13"/>
          <w:rFonts w:hint="eastAsia" w:ascii="仿宋_GB2312" w:hAnsi="仿宋_GB2312" w:eastAsia="仿宋_GB2312" w:cs="仿宋_GB2312"/>
          <w:b/>
          <w:bCs/>
          <w:i w:val="0"/>
          <w:caps w:val="0"/>
          <w:color w:val="auto"/>
          <w:spacing w:val="0"/>
          <w:w w:val="100"/>
          <w:kern w:val="2"/>
          <w:sz w:val="32"/>
          <w:szCs w:val="32"/>
          <w:highlight w:val="none"/>
          <w:lang w:val="en-US" w:eastAsia="zh-CN" w:bidi="ar-SA"/>
        </w:rPr>
      </w:pPr>
      <w:r>
        <w:rPr>
          <w:rStyle w:val="13"/>
          <w:rFonts w:hint="eastAsia" w:ascii="仿宋_GB2312" w:hAnsi="仿宋_GB2312" w:eastAsia="仿宋_GB2312" w:cs="仿宋_GB2312"/>
          <w:b/>
          <w:bCs/>
          <w:i w:val="0"/>
          <w:caps w:val="0"/>
          <w:color w:val="auto"/>
          <w:spacing w:val="0"/>
          <w:w w:val="100"/>
          <w:kern w:val="2"/>
          <w:sz w:val="32"/>
          <w:szCs w:val="32"/>
          <w:highlight w:val="none"/>
          <w:lang w:val="en-US" w:eastAsia="zh-CN" w:bidi="ar-SA"/>
        </w:rPr>
        <w:t>技术和服务要求（以“★”标示的内容为不允许负偏离的实质性要求）</w:t>
      </w:r>
    </w:p>
    <w:p>
      <w:pPr>
        <w:pStyle w:val="10"/>
        <w:widowControl/>
        <w:spacing w:before="0" w:beforeAutospacing="0" w:after="0" w:afterAutospacing="0" w:line="590" w:lineRule="exact"/>
        <w:ind w:firstLine="640" w:firstLineChars="200"/>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★1.本项目</w:t>
      </w: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设计服务期要求</w:t>
      </w: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：本合同包内的设计配合服务，包含方案设计、施工图设计以及施工过成中图纸变更及现场服务，直至项目竣工验收。</w:t>
      </w:r>
    </w:p>
    <w:p>
      <w:pPr>
        <w:pStyle w:val="10"/>
        <w:widowControl/>
        <w:spacing w:before="0" w:beforeAutospacing="0" w:after="0" w:afterAutospacing="0" w:line="590" w:lineRule="exact"/>
        <w:ind w:firstLine="640" w:firstLineChars="200"/>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w:t>
      </w: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2、设计内容：院区范围内管网设计，内容含给排水及化粪池、强弱电管网改造设计。</w:t>
      </w:r>
    </w:p>
    <w:p>
      <w:pPr>
        <w:widowControl/>
        <w:snapToGrid/>
        <w:spacing w:before="0" w:beforeAutospacing="0" w:after="0" w:afterAutospacing="0" w:line="590" w:lineRule="exact"/>
        <w:ind w:left="0" w:leftChars="0" w:firstLine="640" w:firstLineChars="200"/>
        <w:jc w:val="left"/>
        <w:textAlignment w:val="cente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29"/>
          <w:rFonts w:hint="eastAsia" w:ascii="仿宋_GB2312" w:hAnsi="仿宋_GB2312" w:eastAsia="仿宋_GB2312" w:cs="仿宋_GB2312"/>
          <w:b w:val="0"/>
          <w:bCs w:val="0"/>
          <w:i w:val="0"/>
          <w:caps w:val="0"/>
          <w:color w:val="auto"/>
          <w:spacing w:val="0"/>
          <w:w w:val="100"/>
          <w:kern w:val="2"/>
          <w:sz w:val="32"/>
          <w:szCs w:val="32"/>
          <w:highlight w:val="none"/>
          <w:lang w:val="en-US" w:eastAsia="zh-CN"/>
        </w:rPr>
        <w:t>★3.</w:t>
      </w: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供应商拟派的设计部管理人员至少满足以下人员配置最低要求：</w:t>
      </w:r>
    </w:p>
    <w:tbl>
      <w:tblPr>
        <w:tblStyle w:val="14"/>
        <w:tblW w:w="959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662"/>
        <w:gridCol w:w="730"/>
        <w:gridCol w:w="7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9"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590" w:lineRule="exact"/>
              <w:ind w:firstLineChars="0"/>
              <w:jc w:val="both"/>
              <w:textAlignment w:val="baseline"/>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岗位名称</w:t>
            </w:r>
          </w:p>
        </w:tc>
        <w:tc>
          <w:tcPr>
            <w:tcW w:w="730"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ind w:right="14" w:firstLineChars="0"/>
              <w:jc w:val="both"/>
              <w:textAlignment w:val="baseline"/>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人数</w:t>
            </w:r>
          </w:p>
        </w:tc>
        <w:tc>
          <w:tcPr>
            <w:tcW w:w="7205"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ind w:left="420" w:leftChars="200" w:firstLine="640" w:firstLineChars="200"/>
              <w:jc w:val="center"/>
              <w:textAlignment w:val="baseline"/>
              <w:rPr>
                <w:rStyle w:val="13"/>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7"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590" w:lineRule="exact"/>
              <w:ind w:left="0" w:leftChars="0" w:firstLineChars="0"/>
              <w:jc w:val="both"/>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给排水设计工程师</w:t>
            </w:r>
          </w:p>
        </w:tc>
        <w:tc>
          <w:tcPr>
            <w:tcW w:w="730"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ind w:firstLine="320" w:firstLineChars="100"/>
              <w:jc w:val="both"/>
              <w:textAlignment w:val="baseline"/>
              <w:rPr>
                <w:rStyle w:val="13"/>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1</w:t>
            </w:r>
          </w:p>
        </w:tc>
        <w:tc>
          <w:tcPr>
            <w:tcW w:w="7205"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jc w:val="both"/>
              <w:textAlignment w:val="baseline"/>
              <w:rPr>
                <w:rStyle w:val="13"/>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具有中级工程师职称及以上，且</w:t>
            </w: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注册专业为</w:t>
            </w: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给排水工程类专业，专业</w:t>
            </w: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以职称证书或毕业证书为准。。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32"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590" w:lineRule="exact"/>
              <w:ind w:left="0" w:leftChars="0" w:firstLineChars="0"/>
              <w:jc w:val="both"/>
              <w:textAlignment w:val="baseline"/>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bCs w:val="0"/>
                <w:i w:val="0"/>
                <w:caps w:val="0"/>
                <w:color w:val="auto"/>
                <w:spacing w:val="0"/>
                <w:w w:val="100"/>
                <w:kern w:val="0"/>
                <w:sz w:val="32"/>
                <w:szCs w:val="32"/>
                <w:highlight w:val="none"/>
                <w:lang w:val="en-US" w:eastAsia="zh-CN" w:bidi="ar-SA"/>
              </w:rPr>
              <w:t>电气安装设计工程师</w:t>
            </w:r>
          </w:p>
        </w:tc>
        <w:tc>
          <w:tcPr>
            <w:tcW w:w="730"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ind w:firstLine="320" w:firstLineChars="100"/>
              <w:jc w:val="both"/>
              <w:textAlignment w:val="baseline"/>
              <w:rPr>
                <w:rStyle w:val="13"/>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1</w:t>
            </w:r>
          </w:p>
        </w:tc>
        <w:tc>
          <w:tcPr>
            <w:tcW w:w="7205" w:type="dxa"/>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590" w:lineRule="exact"/>
              <w:jc w:val="both"/>
              <w:textAlignment w:val="baseline"/>
              <w:rPr>
                <w:rStyle w:val="13"/>
                <w:rFonts w:hint="eastAsia" w:ascii="仿宋_GB2312" w:hAnsi="仿宋_GB2312" w:eastAsia="仿宋_GB2312" w:cs="仿宋_GB2312"/>
                <w:b/>
                <w:bCs/>
                <w:i w:val="0"/>
                <w:caps w:val="0"/>
                <w:color w:val="auto"/>
                <w:spacing w:val="0"/>
                <w:w w:val="100"/>
                <w:kern w:val="0"/>
                <w:sz w:val="32"/>
                <w:szCs w:val="32"/>
                <w:highlight w:val="none"/>
                <w:lang w:val="en-US" w:eastAsia="zh-CN" w:bidi="ar-SA"/>
              </w:rPr>
            </w:pP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具有中级工程师职称及以上，且</w:t>
            </w:r>
            <w:r>
              <w:rPr>
                <w:rStyle w:val="13"/>
                <w:rFonts w:hint="eastAsia" w:ascii="仿宋_GB2312" w:hAnsi="仿宋_GB2312" w:eastAsia="仿宋_GB2312" w:cs="仿宋_GB2312"/>
                <w:b w:val="0"/>
                <w:i w:val="0"/>
                <w:caps w:val="0"/>
                <w:color w:val="auto"/>
                <w:spacing w:val="0"/>
                <w:w w:val="100"/>
                <w:kern w:val="2"/>
                <w:sz w:val="32"/>
                <w:szCs w:val="32"/>
                <w:highlight w:val="none"/>
                <w:lang w:val="en-US" w:eastAsia="zh-CN" w:bidi="ar-SA"/>
              </w:rPr>
              <w:t>注册专业为</w:t>
            </w: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电气工程类专业，专业</w:t>
            </w:r>
            <w:r>
              <w:rPr>
                <w:rStyle w:val="13"/>
                <w:rFonts w:hint="eastAsia" w:ascii="仿宋_GB2312" w:hAnsi="仿宋_GB2312" w:eastAsia="仿宋_GB2312" w:cs="仿宋_GB2312"/>
                <w:b w:val="0"/>
                <w:i w:val="0"/>
                <w:caps w:val="0"/>
                <w:color w:val="auto"/>
                <w:spacing w:val="0"/>
                <w:w w:val="100"/>
                <w:kern w:val="0"/>
                <w:sz w:val="32"/>
                <w:szCs w:val="32"/>
                <w:highlight w:val="none"/>
                <w:lang w:val="en-US" w:eastAsia="zh-CN" w:bidi="ar-SA"/>
              </w:rPr>
              <w:t>以职称证书或毕业证书为准。</w:t>
            </w:r>
          </w:p>
        </w:tc>
      </w:tr>
    </w:tbl>
    <w:p>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shd w:val="clear" w:color="auto" w:fill="FFFFFF"/>
        </w:rPr>
      </w:pPr>
      <w:r>
        <w:rPr>
          <w:rStyle w:val="12"/>
          <w:rFonts w:hint="eastAsia" w:ascii="仿宋_GB2312" w:hAnsi="仿宋_GB2312" w:eastAsia="仿宋_GB2312" w:cs="仿宋_GB2312"/>
          <w:b w:val="0"/>
          <w:bCs/>
          <w:color w:val="auto"/>
          <w:sz w:val="32"/>
          <w:szCs w:val="32"/>
          <w:highlight w:val="none"/>
          <w:lang w:val="en-US" w:eastAsia="zh-CN"/>
        </w:rPr>
        <w:t>4、</w:t>
      </w:r>
      <w:r>
        <w:rPr>
          <w:rStyle w:val="12"/>
          <w:rFonts w:hint="eastAsia" w:ascii="仿宋_GB2312" w:hAnsi="仿宋_GB2312" w:eastAsia="仿宋_GB2312" w:cs="仿宋_GB2312"/>
          <w:b w:val="0"/>
          <w:bCs/>
          <w:color w:val="auto"/>
          <w:sz w:val="32"/>
          <w:szCs w:val="32"/>
          <w:highlight w:val="none"/>
        </w:rPr>
        <w:t>供应商的设计服务须</w:t>
      </w:r>
      <w:r>
        <w:rPr>
          <w:rFonts w:hint="eastAsia" w:ascii="仿宋_GB2312" w:hAnsi="仿宋_GB2312" w:eastAsia="仿宋_GB2312" w:cs="仿宋_GB2312"/>
          <w:bCs/>
          <w:color w:val="auto"/>
          <w:sz w:val="32"/>
          <w:szCs w:val="32"/>
          <w:highlight w:val="none"/>
          <w:shd w:val="clear" w:color="auto" w:fill="FFFFFF"/>
        </w:rPr>
        <w:t>满足现行的建筑工程建设标准、设计规范和本</w:t>
      </w:r>
      <w:r>
        <w:rPr>
          <w:rFonts w:hint="eastAsia" w:ascii="仿宋_GB2312" w:hAnsi="仿宋_GB2312" w:eastAsia="仿宋_GB2312" w:cs="仿宋_GB2312"/>
          <w:bCs/>
          <w:color w:val="auto"/>
          <w:sz w:val="32"/>
          <w:szCs w:val="32"/>
          <w:highlight w:val="none"/>
          <w:shd w:val="clear" w:color="auto" w:fill="FFFFFF"/>
          <w:lang w:eastAsia="zh-CN"/>
        </w:rPr>
        <w:t>采购</w:t>
      </w:r>
      <w:r>
        <w:rPr>
          <w:rFonts w:hint="eastAsia" w:ascii="仿宋_GB2312" w:hAnsi="仿宋_GB2312" w:eastAsia="仿宋_GB2312" w:cs="仿宋_GB2312"/>
          <w:bCs/>
          <w:color w:val="auto"/>
          <w:sz w:val="32"/>
          <w:szCs w:val="32"/>
          <w:highlight w:val="none"/>
          <w:shd w:val="clear" w:color="auto" w:fill="FFFFFF"/>
        </w:rPr>
        <w:t>文件要求的设计深度。</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（项目1)</w:t>
      </w:r>
    </w:p>
    <w:p>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从该项目设计开始直至项目竣工验收阶段，供应商应及时回应采购人提出的沟通协调配合的要求，并根据甲方的需要，在2小时内到达施工现场并及时提出解决方案。</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（项目2)</w:t>
      </w:r>
    </w:p>
    <w:p>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6、</w:t>
      </w:r>
      <w:r>
        <w:rPr>
          <w:rFonts w:hint="eastAsia" w:ascii="仿宋_GB2312" w:hAnsi="仿宋_GB2312" w:eastAsia="仿宋_GB2312" w:cs="仿宋_GB2312"/>
          <w:bCs/>
          <w:color w:val="auto"/>
          <w:sz w:val="32"/>
          <w:szCs w:val="32"/>
          <w:highlight w:val="none"/>
        </w:rPr>
        <w:t xml:space="preserve"> 供应商在施工阶段，应履行配合义务，提供陪同采购人和施工单位一起选材等相关服务。</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（项目3)</w:t>
      </w:r>
    </w:p>
    <w:p>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7、供应商应有良好的职业道德和严谨工作作风，在设计过程中不得向施工方介绍制定分包商和供应商。</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（项目4)</w:t>
      </w:r>
    </w:p>
    <w:p>
      <w:pPr>
        <w:pStyle w:val="25"/>
        <w:widowControl/>
        <w:snapToGrid/>
        <w:spacing w:before="0" w:beforeAutospacing="1" w:after="0" w:afterAutospacing="1" w:line="570" w:lineRule="exact"/>
        <w:ind w:left="0" w:right="0" w:firstLine="640" w:firstLineChars="200"/>
        <w:jc w:val="left"/>
        <w:textAlignment w:val="baseline"/>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pPr>
      <w:r>
        <w:rPr>
          <w:rFonts w:hint="eastAsia" w:ascii="仿宋_GB2312" w:hAnsi="仿宋_GB2312" w:eastAsia="仿宋_GB2312" w:cs="仿宋_GB2312"/>
          <w:bCs/>
          <w:color w:val="auto"/>
          <w:sz w:val="32"/>
          <w:szCs w:val="32"/>
          <w:highlight w:val="none"/>
          <w:lang w:val="en-US" w:eastAsia="zh-CN"/>
        </w:rPr>
        <w:t>8、</w:t>
      </w:r>
      <w:r>
        <w:rPr>
          <w:rFonts w:hint="eastAsia" w:ascii="仿宋_GB2312" w:hAnsi="仿宋_GB2312" w:eastAsia="仿宋_GB2312" w:cs="仿宋_GB2312"/>
          <w:bCs/>
          <w:color w:val="auto"/>
          <w:sz w:val="32"/>
          <w:szCs w:val="32"/>
          <w:highlight w:val="none"/>
          <w:shd w:val="clear" w:color="auto" w:fill="FFFFFF"/>
        </w:rPr>
        <w:t>本设计项目负责人为供应商唯一指定，并自始至终负责本项目的设计及后期服务，</w:t>
      </w:r>
      <w:r>
        <w:rPr>
          <w:rFonts w:hint="eastAsia" w:ascii="仿宋_GB2312" w:hAnsi="仿宋_GB2312" w:eastAsia="仿宋_GB2312" w:cs="仿宋_GB2312"/>
          <w:bCs/>
          <w:color w:val="auto"/>
          <w:sz w:val="32"/>
          <w:szCs w:val="32"/>
          <w:highlight w:val="none"/>
          <w:shd w:val="clear" w:color="auto" w:fill="FFFFFF"/>
          <w:lang w:val="en-US" w:eastAsia="zh-CN"/>
        </w:rPr>
        <w:t>供应商</w:t>
      </w:r>
      <w:r>
        <w:rPr>
          <w:rFonts w:hint="eastAsia" w:ascii="仿宋_GB2312" w:hAnsi="仿宋_GB2312" w:eastAsia="仿宋_GB2312" w:cs="仿宋_GB2312"/>
          <w:bCs/>
          <w:color w:val="auto"/>
          <w:sz w:val="32"/>
          <w:szCs w:val="32"/>
          <w:highlight w:val="none"/>
          <w:shd w:val="clear" w:color="auto" w:fill="FFFFFF"/>
        </w:rPr>
        <w:t>不得提出两名或两名以上的项目负责人，不得由其他人代理中标项目负责人的工作，中标单位项目负责人不得在其单位内转包、分包。</w:t>
      </w:r>
      <w:r>
        <w:rPr>
          <w:rStyle w:val="29"/>
          <w:rFonts w:hint="eastAsia" w:ascii="仿宋_GB2312" w:hAnsi="仿宋_GB2312" w:eastAsia="仿宋_GB2312" w:cs="仿宋_GB2312"/>
          <w:b/>
          <w:bCs/>
          <w:i w:val="0"/>
          <w:caps w:val="0"/>
          <w:color w:val="auto"/>
          <w:spacing w:val="0"/>
          <w:w w:val="100"/>
          <w:kern w:val="0"/>
          <w:sz w:val="32"/>
          <w:szCs w:val="32"/>
          <w:highlight w:val="none"/>
          <w:lang w:val="en-US" w:eastAsia="zh-CN"/>
        </w:rPr>
        <w:t>（项目5)</w:t>
      </w:r>
    </w:p>
    <w:p>
      <w:pPr>
        <w:pStyle w:val="25"/>
        <w:widowControl/>
        <w:snapToGrid/>
        <w:spacing w:before="0" w:beforeAutospacing="1" w:after="0" w:afterAutospacing="1" w:line="570" w:lineRule="exact"/>
        <w:ind w:left="0" w:right="0" w:firstLine="640" w:firstLineChars="200"/>
        <w:jc w:val="left"/>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i w:val="0"/>
          <w:iCs w:val="0"/>
          <w:caps w:val="0"/>
          <w:color w:val="000000"/>
          <w:spacing w:val="0"/>
          <w:sz w:val="32"/>
          <w:szCs w:val="32"/>
          <w:highlight w:val="none"/>
        </w:rPr>
        <w:t>本项目的设计方案必须是</w:t>
      </w:r>
      <w:r>
        <w:rPr>
          <w:rFonts w:hint="eastAsia" w:ascii="仿宋_GB2312" w:hAnsi="仿宋_GB2312" w:eastAsia="仿宋_GB2312" w:cs="仿宋_GB2312"/>
          <w:i w:val="0"/>
          <w:iCs w:val="0"/>
          <w:caps w:val="0"/>
          <w:color w:val="000000"/>
          <w:spacing w:val="0"/>
          <w:sz w:val="32"/>
          <w:szCs w:val="32"/>
          <w:highlight w:val="none"/>
          <w:lang w:val="en-US" w:eastAsia="zh-CN"/>
        </w:rPr>
        <w:t>供应商</w:t>
      </w:r>
      <w:r>
        <w:rPr>
          <w:rFonts w:hint="eastAsia" w:ascii="仿宋_GB2312" w:hAnsi="仿宋_GB2312" w:eastAsia="仿宋_GB2312" w:cs="仿宋_GB2312"/>
          <w:i w:val="0"/>
          <w:iCs w:val="0"/>
          <w:caps w:val="0"/>
          <w:color w:val="000000"/>
          <w:spacing w:val="0"/>
          <w:sz w:val="32"/>
          <w:szCs w:val="32"/>
          <w:highlight w:val="none"/>
        </w:rPr>
        <w:t>的原创作品，如发生著作权等纠纷，由</w:t>
      </w:r>
      <w:r>
        <w:rPr>
          <w:rFonts w:hint="eastAsia" w:ascii="仿宋_GB2312" w:hAnsi="仿宋_GB2312" w:eastAsia="仿宋_GB2312" w:cs="仿宋_GB2312"/>
          <w:i w:val="0"/>
          <w:iCs w:val="0"/>
          <w:caps w:val="0"/>
          <w:color w:val="000000"/>
          <w:spacing w:val="0"/>
          <w:sz w:val="32"/>
          <w:szCs w:val="32"/>
          <w:highlight w:val="none"/>
          <w:lang w:val="en-US" w:eastAsia="zh-CN"/>
        </w:rPr>
        <w:t>供应商</w:t>
      </w:r>
      <w:r>
        <w:rPr>
          <w:rFonts w:hint="eastAsia" w:ascii="仿宋_GB2312" w:hAnsi="仿宋_GB2312" w:eastAsia="仿宋_GB2312" w:cs="仿宋_GB2312"/>
          <w:i w:val="0"/>
          <w:iCs w:val="0"/>
          <w:caps w:val="0"/>
          <w:color w:val="000000"/>
          <w:spacing w:val="0"/>
          <w:sz w:val="32"/>
          <w:szCs w:val="32"/>
          <w:highlight w:val="none"/>
        </w:rPr>
        <w:t>自行负责，采购人不承担任何法律责任。</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（项目6)</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Style w:val="12"/>
          <w:rFonts w:hint="eastAsia" w:ascii="仿宋" w:hAnsi="仿宋" w:eastAsia="仿宋" w:cs="仿宋"/>
          <w:b w:val="0"/>
          <w:bCs/>
          <w:color w:val="auto"/>
          <w:sz w:val="32"/>
          <w:szCs w:val="32"/>
          <w:lang w:val="en-US" w:eastAsia="zh-CN"/>
        </w:rPr>
      </w:pPr>
      <w:r>
        <w:rPr>
          <w:rFonts w:hint="eastAsia" w:ascii="仿宋_GB2312" w:hAnsi="仿宋_GB2312" w:cs="仿宋_GB2312"/>
          <w:i w:val="0"/>
          <w:iCs w:val="0"/>
          <w:caps w:val="0"/>
          <w:color w:val="000000"/>
          <w:spacing w:val="0"/>
          <w:sz w:val="32"/>
          <w:szCs w:val="32"/>
          <w:lang w:val="en-US" w:eastAsia="zh-CN"/>
        </w:rPr>
        <w:t>10、</w:t>
      </w:r>
      <w:r>
        <w:rPr>
          <w:rFonts w:hint="eastAsia" w:ascii="仿宋_GB2312" w:hAnsi="仿宋_GB2312" w:eastAsia="仿宋_GB2312" w:cs="仿宋_GB2312"/>
          <w:color w:val="auto"/>
          <w:sz w:val="32"/>
          <w:szCs w:val="32"/>
        </w:rPr>
        <w:t>供应商</w:t>
      </w:r>
      <w:r>
        <w:rPr>
          <w:rFonts w:hint="eastAsia" w:ascii="仿宋_GB2312" w:hAnsi="仿宋_GB2312" w:cs="仿宋_GB2312"/>
          <w:color w:val="auto"/>
          <w:sz w:val="32"/>
          <w:szCs w:val="32"/>
          <w:lang w:eastAsia="zh-CN"/>
        </w:rPr>
        <w:t>应在</w:t>
      </w:r>
      <w:r>
        <w:rPr>
          <w:rFonts w:hint="eastAsia" w:ascii="仿宋_GB2312" w:hAnsi="仿宋_GB2312" w:eastAsia="仿宋_GB2312" w:cs="仿宋_GB2312"/>
          <w:color w:val="auto"/>
          <w:sz w:val="32"/>
          <w:szCs w:val="32"/>
        </w:rPr>
        <w:t>合同签订后</w:t>
      </w:r>
      <w:r>
        <w:rPr>
          <w:rFonts w:hint="eastAsia" w:ascii="仿宋_GB2312" w:hAnsi="仿宋_GB2312" w:cs="仿宋_GB2312"/>
          <w:color w:val="auto"/>
          <w:sz w:val="32"/>
          <w:szCs w:val="32"/>
          <w:lang w:val="en-US" w:eastAsia="zh-CN"/>
        </w:rPr>
        <w:t>10</w:t>
      </w:r>
      <w:r>
        <w:rPr>
          <w:rFonts w:hint="eastAsia" w:ascii="仿宋_GB2312" w:hAnsi="仿宋_GB2312" w:eastAsia="仿宋_GB2312" w:cs="仿宋_GB2312"/>
          <w:color w:val="auto"/>
          <w:sz w:val="32"/>
          <w:szCs w:val="32"/>
        </w:rPr>
        <w:t>天内完成设计工作，</w:t>
      </w:r>
      <w:r>
        <w:rPr>
          <w:rFonts w:hint="eastAsia" w:ascii="仿宋_GB2312" w:hAnsi="仿宋_GB2312" w:cs="仿宋_GB2312"/>
          <w:color w:val="auto"/>
          <w:sz w:val="32"/>
          <w:szCs w:val="32"/>
          <w:lang w:eastAsia="zh-CN"/>
        </w:rPr>
        <w:t>并向采购人</w:t>
      </w:r>
      <w:r>
        <w:rPr>
          <w:rFonts w:hint="eastAsia" w:ascii="仿宋_GB2312" w:hAnsi="仿宋_GB2312" w:eastAsia="仿宋_GB2312" w:cs="仿宋_GB2312"/>
          <w:color w:val="auto"/>
          <w:sz w:val="32"/>
          <w:szCs w:val="32"/>
        </w:rPr>
        <w:t>出具符合要求的设计图纸</w:t>
      </w:r>
      <w:r>
        <w:rPr>
          <w:rFonts w:hint="eastAsia" w:ascii="仿宋_GB2312" w:hAnsi="仿宋_GB2312" w:eastAsia="仿宋_GB2312" w:cs="仿宋_GB2312"/>
          <w:bCs/>
          <w:color w:val="000000"/>
          <w:sz w:val="32"/>
          <w:szCs w:val="32"/>
        </w:rPr>
        <w:t>，施工过程每两天到场一次做技术指导</w:t>
      </w:r>
      <w:r>
        <w:rPr>
          <w:rFonts w:hint="eastAsia" w:ascii="仿宋_GB2312" w:hAnsi="仿宋_GB2312" w:cs="仿宋_GB2312"/>
          <w:color w:val="auto"/>
          <w:sz w:val="32"/>
          <w:szCs w:val="32"/>
          <w:lang w:eastAsia="zh-CN"/>
        </w:rPr>
        <w:t>。</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（项目7)</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 w:hAnsi="仿宋" w:eastAsia="仿宋" w:cs="仿宋"/>
          <w:b w:val="0"/>
          <w:bCs/>
          <w:color w:val="auto"/>
          <w:sz w:val="32"/>
          <w:szCs w:val="32"/>
          <w:lang w:val="en-US" w:eastAsia="zh-CN"/>
        </w:rPr>
      </w:pPr>
      <w:r>
        <w:rPr>
          <w:rStyle w:val="12"/>
          <w:rFonts w:hint="eastAsia" w:ascii="仿宋" w:hAnsi="仿宋" w:eastAsia="仿宋" w:cs="仿宋"/>
          <w:b w:val="0"/>
          <w:bCs/>
          <w:color w:val="auto"/>
          <w:sz w:val="32"/>
          <w:szCs w:val="32"/>
          <w:lang w:val="en-US" w:eastAsia="zh-CN"/>
        </w:rPr>
        <w:t>11、</w:t>
      </w:r>
      <w:r>
        <w:rPr>
          <w:rStyle w:val="12"/>
          <w:rFonts w:hint="eastAsia" w:ascii="仿宋_GB2312" w:hAnsi="仿宋_GB2312" w:cs="仿宋_GB2312"/>
          <w:b w:val="0"/>
          <w:bCs/>
          <w:color w:val="auto"/>
          <w:sz w:val="32"/>
          <w:szCs w:val="32"/>
          <w:lang w:val="en-US" w:eastAsia="zh-CN"/>
        </w:rPr>
        <w:t>供应商</w:t>
      </w:r>
      <w:r>
        <w:rPr>
          <w:rStyle w:val="12"/>
          <w:rFonts w:hint="eastAsia" w:ascii="仿宋" w:hAnsi="仿宋" w:eastAsia="仿宋" w:cs="仿宋"/>
          <w:b w:val="0"/>
          <w:bCs/>
          <w:color w:val="auto"/>
          <w:sz w:val="32"/>
          <w:szCs w:val="32"/>
          <w:lang w:val="en-US" w:eastAsia="zh-CN"/>
        </w:rPr>
        <w:t>应按国家技术规范、标准、规程及采购人提出的设计要求进行设计，按合同规定的进度要求提交质量合格的设计资料，并对其负责。</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（项目8)</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 w:hAnsi="仿宋" w:eastAsia="仿宋" w:cs="仿宋"/>
          <w:b w:val="0"/>
          <w:bCs/>
          <w:color w:val="auto"/>
          <w:sz w:val="32"/>
          <w:szCs w:val="32"/>
          <w:lang w:val="en-US" w:eastAsia="zh-CN"/>
        </w:rPr>
      </w:pPr>
      <w:r>
        <w:rPr>
          <w:rStyle w:val="12"/>
          <w:rFonts w:hint="eastAsia" w:ascii="仿宋" w:hAnsi="仿宋" w:eastAsia="仿宋" w:cs="仿宋"/>
          <w:b w:val="0"/>
          <w:bCs/>
          <w:color w:val="auto"/>
          <w:sz w:val="32"/>
          <w:szCs w:val="32"/>
          <w:lang w:val="en-US" w:eastAsia="zh-CN"/>
        </w:rPr>
        <w:t>12、</w:t>
      </w:r>
      <w:r>
        <w:rPr>
          <w:rStyle w:val="12"/>
          <w:rFonts w:hint="eastAsia" w:ascii="仿宋_GB2312" w:hAnsi="仿宋_GB2312" w:cs="仿宋_GB2312"/>
          <w:b w:val="0"/>
          <w:bCs/>
          <w:color w:val="auto"/>
          <w:sz w:val="32"/>
          <w:szCs w:val="32"/>
          <w:lang w:val="en-US" w:eastAsia="zh-CN"/>
        </w:rPr>
        <w:t>供应商</w:t>
      </w:r>
      <w:r>
        <w:rPr>
          <w:rStyle w:val="12"/>
          <w:rFonts w:hint="eastAsia" w:ascii="仿宋" w:hAnsi="仿宋" w:eastAsia="仿宋" w:cs="仿宋"/>
          <w:b w:val="0"/>
          <w:bCs/>
          <w:color w:val="auto"/>
          <w:sz w:val="32"/>
          <w:szCs w:val="32"/>
          <w:lang w:val="en-US" w:eastAsia="zh-CN"/>
        </w:rPr>
        <w:t>交付设计资料及文件后，按规定参加有关的设计审查，并根据审查结论，负责对不超出原定范围内的内容做必要调整补充。</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（项目9)</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 w:hAnsi="仿宋" w:eastAsia="仿宋" w:cs="仿宋"/>
          <w:b w:val="0"/>
          <w:bCs/>
          <w:color w:val="auto"/>
          <w:sz w:val="32"/>
          <w:szCs w:val="32"/>
          <w:lang w:val="en-US" w:eastAsia="zh-CN"/>
        </w:rPr>
      </w:pPr>
      <w:r>
        <w:rPr>
          <w:rStyle w:val="12"/>
          <w:rFonts w:hint="eastAsia" w:ascii="仿宋_GB2312" w:hAnsi="仿宋_GB2312" w:cs="仿宋_GB2312"/>
          <w:b w:val="0"/>
          <w:bCs/>
          <w:color w:val="auto"/>
          <w:sz w:val="32"/>
          <w:szCs w:val="32"/>
          <w:lang w:val="en-US" w:eastAsia="zh-CN"/>
        </w:rPr>
        <w:t>13、供应商</w:t>
      </w:r>
      <w:r>
        <w:rPr>
          <w:rStyle w:val="12"/>
          <w:rFonts w:hint="eastAsia" w:ascii="仿宋" w:hAnsi="仿宋" w:eastAsia="仿宋" w:cs="仿宋"/>
          <w:b w:val="0"/>
          <w:bCs/>
          <w:color w:val="auto"/>
          <w:sz w:val="32"/>
          <w:szCs w:val="32"/>
          <w:lang w:val="en-US" w:eastAsia="zh-CN"/>
        </w:rPr>
        <w:t>按合同规定交付设计资料及文件，负责向采购人进行设计交底、处理有关设计问题。</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（项目10)</w:t>
      </w:r>
    </w:p>
    <w:p>
      <w:pPr>
        <w:pStyle w:val="25"/>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12"/>
          <w:rFonts w:hint="eastAsia" w:ascii="仿宋" w:hAnsi="仿宋" w:eastAsia="仿宋" w:cs="仿宋"/>
          <w:b w:val="0"/>
          <w:bCs/>
          <w:color w:val="auto"/>
          <w:sz w:val="32"/>
          <w:szCs w:val="32"/>
          <w:lang w:val="en-US" w:eastAsia="zh-CN"/>
        </w:rPr>
        <w:t>14、</w:t>
      </w:r>
      <w:r>
        <w:rPr>
          <w:rStyle w:val="12"/>
          <w:rFonts w:hint="eastAsia" w:ascii="仿宋_GB2312" w:hAnsi="仿宋_GB2312" w:cs="仿宋_GB2312"/>
          <w:b w:val="0"/>
          <w:bCs/>
          <w:color w:val="auto"/>
          <w:sz w:val="32"/>
          <w:szCs w:val="32"/>
          <w:lang w:val="en-US" w:eastAsia="zh-CN"/>
        </w:rPr>
        <w:t>供应商</w:t>
      </w:r>
      <w:r>
        <w:rPr>
          <w:rStyle w:val="12"/>
          <w:rFonts w:hint="eastAsia" w:ascii="仿宋" w:hAnsi="仿宋" w:eastAsia="仿宋" w:cs="仿宋"/>
          <w:b w:val="0"/>
          <w:bCs/>
          <w:color w:val="auto"/>
          <w:sz w:val="32"/>
          <w:szCs w:val="32"/>
          <w:lang w:val="en-US" w:eastAsia="zh-CN"/>
        </w:rPr>
        <w:t>应保护采购人的知识产权，不得向第三方泄露、转让采购人提交的技术经济资料。如发生以上情况并给采购人造成经济损失，采购人有权向</w:t>
      </w:r>
      <w:r>
        <w:rPr>
          <w:rStyle w:val="12"/>
          <w:rFonts w:hint="eastAsia" w:ascii="仿宋_GB2312" w:hAnsi="仿宋_GB2312" w:cs="仿宋_GB2312"/>
          <w:b w:val="0"/>
          <w:bCs/>
          <w:color w:val="auto"/>
          <w:sz w:val="32"/>
          <w:szCs w:val="32"/>
          <w:lang w:val="en-US" w:eastAsia="zh-CN"/>
        </w:rPr>
        <w:t>供应商</w:t>
      </w:r>
      <w:r>
        <w:rPr>
          <w:rStyle w:val="12"/>
          <w:rFonts w:hint="eastAsia" w:ascii="仿宋" w:hAnsi="仿宋" w:eastAsia="仿宋" w:cs="仿宋"/>
          <w:b w:val="0"/>
          <w:bCs/>
          <w:color w:val="auto"/>
          <w:sz w:val="32"/>
          <w:szCs w:val="32"/>
          <w:lang w:val="en-US" w:eastAsia="zh-CN"/>
        </w:rPr>
        <w:t>索赔</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（项目11)</w:t>
      </w:r>
    </w:p>
    <w:p>
      <w:pPr>
        <w:pStyle w:val="25"/>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lang w:val="en-US" w:eastAsia="zh-CN"/>
        </w:rPr>
        <w:t>15、</w:t>
      </w:r>
      <w:r>
        <w:rPr>
          <w:rStyle w:val="29"/>
          <w:rFonts w:hint="eastAsia" w:ascii="仿宋_GB2312" w:hAnsi="仿宋_GB2312" w:eastAsia="仿宋_GB2312" w:cs="仿宋_GB2312"/>
          <w:b w:val="0"/>
          <w:bCs w:val="0"/>
          <w:color w:val="000000"/>
          <w:sz w:val="32"/>
          <w:szCs w:val="32"/>
          <w:highlight w:val="none"/>
        </w:rPr>
        <w:t>根据采购人的需求</w:t>
      </w: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应提供服务包括但不限于方案设计、方案陈述、方案调整、方案深化、现场踏勘、各专业施工图纸设计等。</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（项目12)</w:t>
      </w:r>
    </w:p>
    <w:p>
      <w:pPr>
        <w:pStyle w:val="25"/>
        <w:numPr>
          <w:ilvl w:val="0"/>
          <w:numId w:val="3"/>
        </w:numPr>
        <w:spacing w:line="570" w:lineRule="exact"/>
        <w:ind w:firstLine="640" w:firstLineChars="200"/>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rPr>
        <w:t>设计文件应符合有关规定及其他设计标准、规范、规程及相关法律、法规的要求。</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（项目13)</w:t>
      </w:r>
    </w:p>
    <w:p>
      <w:pPr>
        <w:pStyle w:val="25"/>
        <w:numPr>
          <w:ilvl w:val="0"/>
          <w:numId w:val="3"/>
        </w:numPr>
        <w:spacing w:line="570" w:lineRule="exact"/>
        <w:ind w:firstLine="640" w:firstLineChars="200"/>
        <w:rPr>
          <w:rStyle w:val="29"/>
          <w:rFonts w:hint="eastAsia" w:ascii="仿宋_GB2312" w:hAnsi="仿宋_GB2312" w:eastAsia="仿宋_GB2312" w:cs="仿宋_GB2312"/>
          <w:b/>
          <w:bCs/>
          <w:color w:val="000000"/>
          <w:sz w:val="32"/>
          <w:szCs w:val="32"/>
          <w:highlight w:val="none"/>
          <w:lang w:val="en-US" w:eastAsia="zh-CN"/>
        </w:rPr>
      </w:pP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必须要保证设计稿的合法性，一切侵权行为带来的损失，均由</w:t>
      </w:r>
      <w:r>
        <w:rPr>
          <w:rStyle w:val="29"/>
          <w:rFonts w:hint="eastAsia" w:ascii="仿宋_GB2312" w:hAnsi="仿宋_GB2312" w:eastAsia="仿宋_GB2312" w:cs="仿宋_GB2312"/>
          <w:b w:val="0"/>
          <w:bCs w:val="0"/>
          <w:color w:val="000000"/>
          <w:sz w:val="32"/>
          <w:szCs w:val="32"/>
          <w:highlight w:val="none"/>
          <w:lang w:eastAsia="zh-CN"/>
        </w:rPr>
        <w:t>供应商</w:t>
      </w:r>
      <w:r>
        <w:rPr>
          <w:rStyle w:val="29"/>
          <w:rFonts w:hint="eastAsia" w:ascii="仿宋_GB2312" w:hAnsi="仿宋_GB2312" w:eastAsia="仿宋_GB2312" w:cs="仿宋_GB2312"/>
          <w:b w:val="0"/>
          <w:bCs w:val="0"/>
          <w:color w:val="000000"/>
          <w:sz w:val="32"/>
          <w:szCs w:val="32"/>
          <w:highlight w:val="none"/>
        </w:rPr>
        <w:t>承担。</w:t>
      </w:r>
      <w:r>
        <w:rPr>
          <w:rStyle w:val="29"/>
          <w:rFonts w:hint="eastAsia" w:ascii="仿宋_GB2312" w:hAnsi="仿宋_GB2312" w:eastAsia="仿宋_GB2312" w:cs="仿宋_GB2312"/>
          <w:b/>
          <w:bCs/>
          <w:i w:val="0"/>
          <w:caps w:val="0"/>
          <w:color w:val="000000"/>
          <w:spacing w:val="0"/>
          <w:w w:val="100"/>
          <w:kern w:val="0"/>
          <w:sz w:val="32"/>
          <w:szCs w:val="32"/>
          <w:highlight w:val="none"/>
          <w:lang w:val="en-US" w:eastAsia="zh-CN"/>
        </w:rPr>
        <w:t>（项目14)</w:t>
      </w:r>
    </w:p>
    <w:p>
      <w:pPr>
        <w:snapToGrid/>
        <w:spacing w:before="0" w:beforeAutospacing="0" w:after="0" w:afterAutospacing="0" w:line="570" w:lineRule="exact"/>
        <w:ind w:firstLine="643" w:firstLineChars="200"/>
        <w:jc w:val="both"/>
        <w:textAlignment w:val="baseline"/>
        <w:rPr>
          <w:rStyle w:val="13"/>
          <w:rFonts w:hint="eastAsia" w:ascii="仿宋_GB2312" w:hAnsi="仿宋_GB2312" w:eastAsia="仿宋_GB2312" w:cs="仿宋_GB2312"/>
          <w:b/>
          <w:bCs/>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bCs/>
          <w:i w:val="0"/>
          <w:caps w:val="0"/>
          <w:spacing w:val="0"/>
          <w:w w:val="100"/>
          <w:kern w:val="2"/>
          <w:sz w:val="32"/>
          <w:szCs w:val="32"/>
          <w:highlight w:val="none"/>
          <w:lang w:val="en-US" w:eastAsia="zh-CN" w:bidi="ar-SA"/>
        </w:rPr>
        <w:t>二、商务条件</w:t>
      </w:r>
    </w:p>
    <w:p>
      <w:pPr>
        <w:widowControl/>
        <w:snapToGrid/>
        <w:spacing w:before="0" w:beforeAutospacing="0" w:after="0" w:afterAutospacing="0" w:line="570" w:lineRule="exact"/>
        <w:ind w:firstLine="640" w:firstLineChars="200"/>
        <w:jc w:val="left"/>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1、服务地点：福建省级机关医院（福州市鼓屏路67号）</w:t>
      </w:r>
    </w:p>
    <w:p>
      <w:pPr>
        <w:widowControl/>
        <w:snapToGrid/>
        <w:spacing w:before="0" w:beforeAutospacing="0" w:after="0" w:afterAutospacing="0" w:line="570" w:lineRule="exact"/>
        <w:ind w:firstLine="640" w:firstLineChars="200"/>
        <w:jc w:val="left"/>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2、服务时间：按合同要求。</w:t>
      </w:r>
    </w:p>
    <w:p>
      <w:pPr>
        <w:widowControl/>
        <w:snapToGrid/>
        <w:spacing w:before="0" w:beforeAutospacing="0" w:after="0" w:afterAutospacing="0" w:line="570" w:lineRule="exact"/>
        <w:ind w:firstLine="640" w:firstLineChars="200"/>
        <w:jc w:val="left"/>
        <w:textAlignment w:val="baseline"/>
        <w:rPr>
          <w:rStyle w:val="13"/>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3、交付条件：</w:t>
      </w:r>
      <w:r>
        <w:rPr>
          <w:rStyle w:val="13"/>
          <w:rFonts w:hint="eastAsia" w:ascii="仿宋_GB2312" w:hAnsi="仿宋_GB2312" w:eastAsia="仿宋_GB2312" w:cs="仿宋_GB2312"/>
          <w:b w:val="0"/>
          <w:i w:val="0"/>
          <w:caps w:val="0"/>
          <w:spacing w:val="0"/>
          <w:w w:val="100"/>
          <w:kern w:val="2"/>
          <w:sz w:val="32"/>
          <w:szCs w:val="32"/>
          <w:highlight w:val="none"/>
          <w:lang w:val="en-US" w:eastAsia="zh-CN" w:bidi="ar-SA"/>
        </w:rPr>
        <w:t>经采购人验收合格后。</w:t>
      </w:r>
    </w:p>
    <w:p>
      <w:pPr>
        <w:pStyle w:val="10"/>
        <w:keepNext w:val="0"/>
        <w:keepLines w:val="0"/>
        <w:widowControl/>
        <w:suppressLineNumbers w:val="0"/>
        <w:spacing w:before="75" w:beforeAutospacing="0" w:after="75" w:afterAutospacing="0"/>
        <w:ind w:left="0" w:right="0" w:firstLine="640" w:firstLineChars="200"/>
        <w:rPr>
          <w:rFonts w:hint="eastAsia" w:ascii="仿宋_GB2312" w:hAnsi="仿宋_GB2312" w:eastAsia="仿宋_GB2312" w:cs="仿宋_GB2312"/>
          <w:b w:val="0"/>
          <w:bCs/>
          <w:i w:val="0"/>
          <w:iCs w:val="0"/>
          <w:caps w:val="0"/>
          <w:color w:val="000000"/>
          <w:spacing w:val="0"/>
          <w:sz w:val="32"/>
          <w:szCs w:val="32"/>
          <w:highlight w:val="none"/>
        </w:rPr>
      </w:pPr>
      <w:r>
        <w:rPr>
          <w:rStyle w:val="12"/>
          <w:rFonts w:hint="eastAsia" w:ascii="仿宋_GB2312" w:hAnsi="仿宋_GB2312" w:eastAsia="仿宋_GB2312" w:cs="仿宋_GB2312"/>
          <w:b w:val="0"/>
          <w:bCs/>
          <w:i w:val="0"/>
          <w:iCs w:val="0"/>
          <w:caps w:val="0"/>
          <w:color w:val="000000"/>
          <w:spacing w:val="0"/>
          <w:sz w:val="32"/>
          <w:szCs w:val="32"/>
          <w:highlight w:val="none"/>
          <w:lang w:val="en-US" w:eastAsia="zh-CN"/>
        </w:rPr>
        <w:t>4</w:t>
      </w:r>
      <w:r>
        <w:rPr>
          <w:rStyle w:val="12"/>
          <w:rFonts w:hint="eastAsia" w:ascii="仿宋_GB2312" w:hAnsi="仿宋_GB2312" w:eastAsia="仿宋_GB2312" w:cs="仿宋_GB2312"/>
          <w:b w:val="0"/>
          <w:bCs/>
          <w:i w:val="0"/>
          <w:iCs w:val="0"/>
          <w:caps w:val="0"/>
          <w:color w:val="000000"/>
          <w:spacing w:val="0"/>
          <w:sz w:val="32"/>
          <w:szCs w:val="32"/>
          <w:highlight w:val="none"/>
        </w:rPr>
        <w:t>、验收方式数据表格</w:t>
      </w:r>
    </w:p>
    <w:tbl>
      <w:tblPr>
        <w:tblStyle w:val="14"/>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blHeader/>
          <w:tblCellSpacing w:w="0" w:type="dxa"/>
        </w:trPr>
        <w:tc>
          <w:tcPr>
            <w:tcW w:w="1667" w:type="dxa"/>
            <w:shd w:val="clear" w:color="auto" w:fill="auto"/>
            <w:vAlign w:val="center"/>
          </w:tcPr>
          <w:p>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验收期次</w:t>
            </w:r>
          </w:p>
        </w:tc>
        <w:tc>
          <w:tcPr>
            <w:tcW w:w="6669" w:type="dxa"/>
            <w:shd w:val="clear" w:color="auto" w:fill="auto"/>
            <w:vAlign w:val="center"/>
          </w:tcPr>
          <w:p>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shd w:val="clear" w:color="auto" w:fill="auto"/>
            <w:vAlign w:val="center"/>
          </w:tcPr>
          <w:p>
            <w:pPr>
              <w:keepNext w:val="0"/>
              <w:keepLines w:val="0"/>
              <w:widowControl/>
              <w:suppressLineNumbers w:val="0"/>
              <w:ind w:left="0" w:firstLine="0"/>
              <w:jc w:val="center"/>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1</w:t>
            </w:r>
          </w:p>
        </w:tc>
        <w:tc>
          <w:tcPr>
            <w:tcW w:w="6669" w:type="dxa"/>
            <w:shd w:val="clear" w:color="auto" w:fill="auto"/>
            <w:vAlign w:val="center"/>
          </w:tcPr>
          <w:p>
            <w:pPr>
              <w:keepNext w:val="0"/>
              <w:keepLines w:val="0"/>
              <w:widowControl/>
              <w:suppressLineNumbers w:val="0"/>
              <w:ind w:left="0" w:firstLine="0"/>
              <w:jc w:val="left"/>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i w:val="0"/>
                <w:iCs w:val="0"/>
                <w:caps w:val="0"/>
                <w:color w:val="000000"/>
                <w:spacing w:val="0"/>
                <w:kern w:val="0"/>
                <w:sz w:val="32"/>
                <w:szCs w:val="32"/>
                <w:highlight w:val="none"/>
                <w:lang w:val="en-US" w:eastAsia="zh-CN" w:bidi="ar"/>
              </w:rPr>
              <w:t>根据国家、地方和行业现行有关技术规范、标准、设计要求，经采购人确认符合后，进行最终验收。</w:t>
            </w:r>
          </w:p>
        </w:tc>
      </w:tr>
    </w:tbl>
    <w:p>
      <w:pPr>
        <w:widowControl/>
        <w:snapToGrid/>
        <w:spacing w:before="0" w:beforeAutospacing="0" w:after="0" w:afterAutospacing="0" w:line="570" w:lineRule="exact"/>
        <w:ind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5</w:t>
      </w: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、支付方式数据表格</w:t>
      </w:r>
    </w:p>
    <w:tbl>
      <w:tblPr>
        <w:tblStyle w:val="14"/>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70" w:lineRule="exact"/>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70" w:lineRule="exact"/>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70" w:lineRule="exact"/>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t>80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rPr>
              <w:t>完成设计，交付图纸后10个工作日内支付</w:t>
            </w: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t>；</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t>2</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t>20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360" w:lineRule="auto"/>
              <w:jc w:val="center"/>
              <w:textAlignment w:val="baseline"/>
              <w:rPr>
                <w:rStyle w:val="13"/>
                <w:rFonts w:hint="eastAsia" w:ascii="仿宋_GB2312" w:hAnsi="仿宋_GB2312" w:eastAsia="仿宋_GB2312" w:cs="仿宋_GB2312"/>
                <w:b w:val="0"/>
                <w:bCs w:val="0"/>
                <w:i w:val="0"/>
                <w:caps w:val="0"/>
                <w:spacing w:val="0"/>
                <w:w w:val="100"/>
                <w:kern w:val="0"/>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eastAsia="zh-CN"/>
              </w:rPr>
              <w:t>施工项目</w:t>
            </w:r>
            <w:r>
              <w:rPr>
                <w:rFonts w:hint="eastAsia" w:ascii="仿宋_GB2312" w:hAnsi="仿宋_GB2312" w:eastAsia="仿宋_GB2312" w:cs="仿宋_GB2312"/>
                <w:b w:val="0"/>
                <w:bCs w:val="0"/>
                <w:color w:val="auto"/>
                <w:sz w:val="32"/>
                <w:szCs w:val="32"/>
                <w:highlight w:val="none"/>
              </w:rPr>
              <w:t>竣工验收合格后10个工作日内支付</w:t>
            </w:r>
          </w:p>
        </w:tc>
      </w:tr>
    </w:tbl>
    <w:p>
      <w:pPr>
        <w:pStyle w:val="10"/>
        <w:keepNext w:val="0"/>
        <w:keepLines w:val="0"/>
        <w:widowControl/>
        <w:suppressLineNumbers w:val="0"/>
        <w:spacing w:before="0" w:beforeAutospacing="0" w:after="0" w:afterAutospacing="0" w:line="590" w:lineRule="exact"/>
        <w:ind w:firstLine="640" w:firstLineChars="200"/>
        <w:rPr>
          <w:rStyle w:val="12"/>
          <w:rFonts w:hint="eastAsia" w:ascii="仿宋" w:hAnsi="仿宋" w:eastAsia="仿宋" w:cs="仿宋"/>
          <w:b w:val="0"/>
          <w:bCs/>
          <w:color w:val="auto"/>
          <w:sz w:val="32"/>
          <w:szCs w:val="32"/>
          <w:lang w:val="en-US" w:eastAsia="zh-CN"/>
        </w:rPr>
      </w:pPr>
      <w:r>
        <w:rPr>
          <w:rStyle w:val="12"/>
          <w:rFonts w:hint="eastAsia" w:ascii="仿宋" w:hAnsi="仿宋" w:eastAsia="仿宋" w:cs="仿宋"/>
          <w:b w:val="0"/>
          <w:bCs/>
          <w:color w:val="auto"/>
          <w:sz w:val="32"/>
          <w:szCs w:val="32"/>
          <w:lang w:val="en-US" w:eastAsia="zh-CN"/>
        </w:rPr>
        <w:t>6.违约责任：</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_GB2312" w:hAnsi="仿宋_GB2312" w:eastAsia="仿宋_GB2312" w:cs="仿宋_GB2312"/>
          <w:b w:val="0"/>
          <w:bCs/>
          <w:color w:val="auto"/>
          <w:sz w:val="32"/>
          <w:szCs w:val="32"/>
          <w:lang w:val="en-US" w:eastAsia="zh-CN"/>
        </w:rPr>
      </w:pPr>
      <w:r>
        <w:rPr>
          <w:rStyle w:val="12"/>
          <w:rFonts w:hint="eastAsia" w:ascii="仿宋_GB2312" w:hAnsi="仿宋_GB2312" w:eastAsia="仿宋_GB2312" w:cs="仿宋_GB2312"/>
          <w:b w:val="0"/>
          <w:bCs/>
          <w:color w:val="auto"/>
          <w:sz w:val="32"/>
          <w:szCs w:val="32"/>
          <w:lang w:val="en-US" w:eastAsia="zh-CN"/>
        </w:rPr>
        <w:t>（1）供应商对设计资料及文件出现的遗漏或错误负责修改或补充。由于供应商人员错误造成质量事故损失，供应商除负责采取补救措施外，应免收直接受损失部分的设计费。</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_GB2312" w:hAnsi="仿宋_GB2312" w:eastAsia="仿宋_GB2312" w:cs="仿宋_GB2312"/>
          <w:b w:val="0"/>
          <w:bCs/>
          <w:color w:val="auto"/>
          <w:sz w:val="32"/>
          <w:szCs w:val="32"/>
          <w:lang w:val="en-US" w:eastAsia="zh-CN"/>
        </w:rPr>
      </w:pPr>
      <w:r>
        <w:rPr>
          <w:rStyle w:val="12"/>
          <w:rFonts w:hint="eastAsia" w:ascii="仿宋_GB2312" w:hAnsi="仿宋_GB2312" w:eastAsia="仿宋_GB2312" w:cs="仿宋_GB2312"/>
          <w:b w:val="0"/>
          <w:bCs/>
          <w:color w:val="auto"/>
          <w:sz w:val="32"/>
          <w:szCs w:val="32"/>
          <w:lang w:val="en-US" w:eastAsia="zh-CN"/>
        </w:rPr>
        <w:t>（2）由于供应商自身原因，延误了按本合同规定的设计资料及设计文件的交付时间，每延误一天，应减收该项目应收设计费的千分之二。</w:t>
      </w:r>
    </w:p>
    <w:p>
      <w:pPr>
        <w:pStyle w:val="10"/>
        <w:keepNext w:val="0"/>
        <w:keepLines w:val="0"/>
        <w:widowControl/>
        <w:suppressLineNumbers w:val="0"/>
        <w:spacing w:before="0" w:beforeAutospacing="0" w:after="0" w:afterAutospacing="0" w:line="590" w:lineRule="exact"/>
        <w:ind w:firstLine="640" w:firstLineChars="200"/>
        <w:rPr>
          <w:rStyle w:val="12"/>
          <w:rFonts w:hint="eastAsia" w:ascii="仿宋" w:hAnsi="仿宋" w:eastAsia="仿宋" w:cs="仿宋"/>
          <w:b w:val="0"/>
          <w:bCs/>
          <w:color w:val="auto"/>
          <w:sz w:val="32"/>
          <w:szCs w:val="32"/>
          <w:lang w:val="en-US" w:eastAsia="zh-CN"/>
        </w:rPr>
      </w:pPr>
      <w:r>
        <w:rPr>
          <w:rStyle w:val="12"/>
          <w:rFonts w:hint="eastAsia" w:ascii="仿宋_GB2312" w:hAnsi="仿宋_GB2312" w:eastAsia="仿宋_GB2312" w:cs="仿宋_GB2312"/>
          <w:b w:val="0"/>
          <w:bCs/>
          <w:color w:val="auto"/>
          <w:sz w:val="32"/>
          <w:szCs w:val="32"/>
          <w:lang w:val="en-US" w:eastAsia="zh-CN"/>
        </w:rPr>
        <w:t>（3） 供应商应即时根据采购人要求派人配</w:t>
      </w:r>
      <w:r>
        <w:rPr>
          <w:rStyle w:val="12"/>
          <w:rFonts w:hint="eastAsia" w:ascii="仿宋" w:hAnsi="仿宋" w:eastAsia="仿宋" w:cs="仿宋"/>
          <w:b w:val="0"/>
          <w:bCs/>
          <w:color w:val="auto"/>
          <w:sz w:val="32"/>
          <w:szCs w:val="32"/>
          <w:lang w:val="en-US" w:eastAsia="zh-CN"/>
        </w:rPr>
        <w:t>合解释有关设计问题。</w:t>
      </w:r>
    </w:p>
    <w:p>
      <w:pPr>
        <w:snapToGrid/>
        <w:spacing w:before="0" w:beforeAutospacing="0" w:after="0" w:afterAutospacing="0" w:line="570" w:lineRule="exact"/>
        <w:ind w:firstLine="643" w:firstLineChars="200"/>
        <w:jc w:val="both"/>
        <w:textAlignment w:val="baseline"/>
        <w:rPr>
          <w:rStyle w:val="13"/>
          <w:rFonts w:hint="eastAsia" w:ascii="仿宋_GB2312" w:hAnsi="仿宋_GB2312" w:eastAsia="仿宋_GB2312" w:cs="仿宋_GB2312"/>
          <w:b/>
          <w:bCs/>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bCs/>
          <w:i w:val="0"/>
          <w:caps w:val="0"/>
          <w:spacing w:val="0"/>
          <w:w w:val="100"/>
          <w:kern w:val="2"/>
          <w:sz w:val="32"/>
          <w:szCs w:val="32"/>
          <w:highlight w:val="none"/>
          <w:lang w:val="en-US" w:eastAsia="zh-CN" w:bidi="ar-SA"/>
        </w:rPr>
        <w:t>三、其他事项</w:t>
      </w:r>
    </w:p>
    <w:p>
      <w:pPr>
        <w:snapToGrid/>
        <w:spacing w:before="0" w:beforeAutospacing="0" w:after="0" w:afterAutospacing="0" w:line="570" w:lineRule="exact"/>
        <w:ind w:firstLine="640" w:firstLineChars="200"/>
        <w:jc w:val="both"/>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1、除磋商文件另有规定外，若出现有关法律、法规和规章有强制性规定但磋商文件未列明的情形，则供应商应按照有关法律、法规和规章强制性规定执行。</w:t>
      </w:r>
    </w:p>
    <w:p>
      <w:pPr>
        <w:snapToGrid/>
        <w:spacing w:before="0" w:beforeAutospacing="0" w:after="0" w:afterAutospacing="0" w:line="570" w:lineRule="exact"/>
        <w:ind w:firstLine="640" w:firstLineChars="200"/>
        <w:jc w:val="both"/>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2、其他：</w:t>
      </w:r>
    </w:p>
    <w:p>
      <w:pPr>
        <w:snapToGrid/>
        <w:spacing w:before="0" w:beforeAutospacing="0" w:after="0" w:afterAutospacing="0" w:line="570" w:lineRule="exact"/>
        <w:ind w:firstLine="640" w:firstLineChars="200"/>
        <w:jc w:val="both"/>
        <w:textAlignment w:val="baseline"/>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2.1本项目不允许供应商以任何名义和理由进行转包，如有发现，采购人有权单方终止合同，视为供应商违约；供应商违约对采购人造成的损失的，需另行支付相应的赔偿。</w:t>
      </w:r>
    </w:p>
    <w:p>
      <w:pPr>
        <w:snapToGrid/>
        <w:spacing w:before="0" w:beforeAutospacing="0" w:after="0" w:afterAutospacing="0" w:line="570" w:lineRule="exact"/>
        <w:ind w:firstLine="640" w:firstLineChars="200"/>
        <w:jc w:val="both"/>
        <w:textAlignment w:val="baseline"/>
        <w:rPr>
          <w:rStyle w:val="12"/>
          <w:rFonts w:hint="eastAsia" w:ascii="仿宋_GB2312" w:hAnsi="仿宋_GB2312" w:eastAsia="仿宋_GB2312" w:cs="仿宋_GB2312"/>
          <w:b/>
          <w:bCs w:val="0"/>
          <w:i w:val="0"/>
          <w:caps w:val="0"/>
          <w:color w:val="000000"/>
          <w:spacing w:val="0"/>
          <w:w w:val="100"/>
          <w:kern w:val="0"/>
          <w:sz w:val="32"/>
          <w:szCs w:val="32"/>
          <w:highlight w:val="none"/>
          <w:lang w:val="en-US" w:eastAsia="zh-CN"/>
        </w:rPr>
      </w:pPr>
      <w:r>
        <w:rPr>
          <w:rStyle w:val="13"/>
          <w:rFonts w:hint="eastAsia" w:ascii="仿宋_GB2312" w:hAnsi="仿宋_GB2312" w:eastAsia="仿宋_GB2312" w:cs="仿宋_GB2312"/>
          <w:b w:val="0"/>
          <w:bCs w:val="0"/>
          <w:i w:val="0"/>
          <w:caps w:val="0"/>
          <w:spacing w:val="0"/>
          <w:w w:val="100"/>
          <w:kern w:val="2"/>
          <w:sz w:val="32"/>
          <w:szCs w:val="32"/>
          <w:highlight w:val="none"/>
          <w:lang w:val="en-US" w:eastAsia="zh-CN" w:bidi="ar-SA"/>
        </w:rPr>
        <w:t>2.2本磋商文件未明确的其它约定事项或条款，待采购人与供应商签订合同时，由双方协商订立。</w:t>
      </w:r>
    </w:p>
    <w:sectPr>
      <w:footerReference r:id="rId3" w:type="default"/>
      <w:pgSz w:w="11906" w:h="16838"/>
      <w:pgMar w:top="1440" w:right="1800" w:bottom="1440" w:left="1800" w:header="851" w:footer="992" w:gutter="0"/>
      <w:lnNumType w:countBy="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5A5775-CF90-4865-A35E-053DC30C3C5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embedRegular r:id="rId2" w:fontKey="{C64123D5-3697-4850-BE01-8E0ACB246ABE}"/>
  </w:font>
  <w:font w:name="CG Times">
    <w:altName w:val="Times New Roman"/>
    <w:panose1 w:val="02020603050405020304"/>
    <w:charset w:val="00"/>
    <w:family w:val="roman"/>
    <w:pitch w:val="default"/>
    <w:sig w:usb0="00000000" w:usb1="00000000" w:usb2="00000000" w:usb3="00000000" w:csb0="00000093" w:csb1="00000000"/>
  </w:font>
  <w:font w:name="仿宋_GB2312">
    <w:panose1 w:val="02010609030101010101"/>
    <w:charset w:val="86"/>
    <w:family w:val="auto"/>
    <w:pitch w:val="default"/>
    <w:sig w:usb0="00000001" w:usb1="080E0000" w:usb2="00000000" w:usb3="00000000" w:csb0="00040000" w:csb1="00000000"/>
    <w:embedRegular r:id="rId3" w:fontKey="{EB8642B4-ED68-4C94-9068-ED4A9F4AFE64}"/>
  </w:font>
  <w:font w:name="方正小标宋简体">
    <w:panose1 w:val="03000509000000000000"/>
    <w:charset w:val="86"/>
    <w:family w:val="auto"/>
    <w:pitch w:val="default"/>
    <w:sig w:usb0="00000001" w:usb1="080E0000" w:usb2="00000000" w:usb3="00000000" w:csb0="00040000" w:csb1="00000000"/>
    <w:embedRegular r:id="rId4" w:fontKey="{DE9F0B81-7801-4993-8258-AC846F7887E2}"/>
  </w:font>
  <w:font w:name="仿宋">
    <w:panose1 w:val="02010609060101010101"/>
    <w:charset w:val="86"/>
    <w:family w:val="auto"/>
    <w:pitch w:val="default"/>
    <w:sig w:usb0="800002BF" w:usb1="38CF7CFA" w:usb2="00000016" w:usb3="00000000" w:csb0="00040001" w:csb1="00000000"/>
    <w:embedRegular r:id="rId5" w:fontKey="{25E4595A-DD04-4D6B-A6DB-384A0B344731}"/>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jc w:val="left"/>
      <w:textAlignment w:val="baseline"/>
      <w:rPr>
        <w:rStyle w:val="13"/>
        <w:rFonts w:ascii="Calibri" w:hAnsi="Calibri" w:eastAsia="宋体"/>
        <w:kern w:val="2"/>
        <w:sz w:val="18"/>
        <w:szCs w:val="24"/>
        <w:lang w:val="en-US" w:eastAsia="zh-CN" w:bidi="ar-SA"/>
      </w:rPr>
    </w:pPr>
    <w:r>
      <w:rPr>
        <w:rStyle w:val="13"/>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widowControl/>
                            <w:snapToGrid w:val="0"/>
                            <w:jc w:val="left"/>
                            <w:textAlignment w:val="baseline"/>
                            <w:rPr>
                              <w:rStyle w:val="13"/>
                              <w:rFonts w:ascii="仿宋_GB2312" w:hAnsi="仿宋_GB2312" w:eastAsia="仿宋_GB2312"/>
                              <w:kern w:val="2"/>
                              <w:sz w:val="32"/>
                              <w:szCs w:val="32"/>
                              <w:lang w:val="en-US" w:eastAsia="zh-CN" w:bidi="ar-SA"/>
                            </w:rPr>
                          </w:pPr>
                        </w:p>
                        <w:p>
                          <w:pPr>
                            <w:autoSpaceDE/>
                            <w:autoSpaceDN/>
                            <w:spacing w:before="0" w:after="0" w:line="570" w:lineRule="exact"/>
                            <w:textAlignment w:val="baseline"/>
                            <w:rPr>
                              <w:rStyle w:val="13"/>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aT2QNIAAAAFAQAADwAAAAAAAAABACAAAAAiAAAA&#10;ZHJzL2Rvd25yZXYueG1sUEsBAhQAFAAAAAgAh07iQIMPEHObAQAAKAMAAA4AAAAAAAAAAQAgAAAA&#10;IQEAAGRycy9lMm9Eb2MueG1sUEsFBgAAAAAGAAYAWQEAAC4FAAAAAA==&#10;">
              <v:fill on="f" focussize="0,0"/>
              <v:stroke on="f"/>
              <v:imagedata o:title=""/>
              <o:lock v:ext="edit" aspectratio="f"/>
              <v:textbox inset="0mm,0mm,0mm,0mm">
                <w:txbxContent>
                  <w:p>
                    <w:pPr>
                      <w:pStyle w:val="8"/>
                      <w:widowControl/>
                      <w:snapToGrid w:val="0"/>
                      <w:jc w:val="left"/>
                      <w:textAlignment w:val="baseline"/>
                      <w:rPr>
                        <w:rStyle w:val="13"/>
                        <w:rFonts w:ascii="仿宋_GB2312" w:hAnsi="仿宋_GB2312" w:eastAsia="仿宋_GB2312"/>
                        <w:kern w:val="2"/>
                        <w:sz w:val="32"/>
                        <w:szCs w:val="32"/>
                        <w:lang w:val="en-US" w:eastAsia="zh-CN" w:bidi="ar-SA"/>
                      </w:rPr>
                    </w:pPr>
                  </w:p>
                  <w:p>
                    <w:pPr>
                      <w:autoSpaceDE/>
                      <w:autoSpaceDN/>
                      <w:spacing w:before="0" w:after="0" w:line="570" w:lineRule="exact"/>
                      <w:textAlignment w:val="baseline"/>
                      <w:rPr>
                        <w:rStyle w:val="13"/>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70D25C"/>
    <w:multiLevelType w:val="singleLevel"/>
    <w:tmpl w:val="E270D25C"/>
    <w:lvl w:ilvl="0" w:tentative="0">
      <w:start w:val="1"/>
      <w:numFmt w:val="chineseCounting"/>
      <w:suff w:val="nothing"/>
      <w:lvlText w:val="%1、"/>
      <w:lvlJc w:val="left"/>
      <w:pPr>
        <w:widowControl/>
        <w:textAlignment w:val="baseline"/>
      </w:pPr>
      <w:rPr>
        <w:rStyle w:val="13"/>
      </w:rPr>
    </w:lvl>
  </w:abstractNum>
  <w:abstractNum w:abstractNumId="1">
    <w:nsid w:val="00000014"/>
    <w:multiLevelType w:val="multilevel"/>
    <w:tmpl w:val="00000014"/>
    <w:lvl w:ilvl="0" w:tentative="0">
      <w:start w:val="1"/>
      <w:numFmt w:val="chineseCountingThousand"/>
      <w:suff w:val="nothing"/>
      <w:lvlText w:val="第%1部分"/>
      <w:lvlJc w:val="left"/>
      <w:pPr>
        <w:widowControl/>
        <w:tabs>
          <w:tab w:val="left" w:pos="0"/>
        </w:tabs>
        <w:ind w:left="0" w:firstLine="0"/>
        <w:textAlignment w:val="baseline"/>
      </w:pPr>
      <w:rPr>
        <w:rFonts w:ascii="黑体" w:hAnsi="黑体" w:eastAsia="黑体"/>
        <w:sz w:val="32"/>
      </w:rPr>
    </w:lvl>
    <w:lvl w:ilvl="1" w:tentative="0">
      <w:start w:val="1"/>
      <w:numFmt w:val="upperLetter"/>
      <w:pStyle w:val="18"/>
      <w:suff w:val="nothing"/>
      <w:lvlText w:val="%1"/>
      <w:lvlJc w:val="left"/>
      <w:pPr>
        <w:widowControl/>
        <w:tabs>
          <w:tab w:val="left" w:pos="0"/>
        </w:tabs>
        <w:ind w:left="0" w:firstLine="0"/>
        <w:textAlignment w:val="baseline"/>
      </w:pPr>
      <w:rPr>
        <w:rFonts w:ascii="CG Times" w:hAnsi="CG Times"/>
        <w:b/>
        <w:i w:val="0"/>
        <w:sz w:val="28"/>
      </w:rPr>
    </w:lvl>
    <w:lvl w:ilvl="2" w:tentative="0">
      <w:start w:val="1"/>
      <w:numFmt w:val="decimal"/>
      <w:suff w:val="nothing"/>
      <w:lvlText w:val="%1"/>
      <w:lvlJc w:val="left"/>
      <w:pPr>
        <w:widowControl/>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widowControl/>
        <w:tabs>
          <w:tab w:val="left" w:pos="0"/>
        </w:tabs>
        <w:ind w:left="0" w:firstLine="0"/>
        <w:textAlignment w:val="baseline"/>
      </w:pPr>
    </w:lvl>
    <w:lvl w:ilvl="4" w:tentative="0">
      <w:start w:val="1"/>
      <w:numFmt w:val="decimal"/>
      <w:suff w:val="nothing"/>
      <w:lvlText w:val=""/>
      <w:lvlJc w:val="left"/>
      <w:pPr>
        <w:widowControl/>
        <w:tabs>
          <w:tab w:val="left" w:pos="0"/>
        </w:tabs>
        <w:ind w:left="0" w:firstLine="0"/>
        <w:textAlignment w:val="baseline"/>
      </w:pPr>
    </w:lvl>
    <w:lvl w:ilvl="5" w:tentative="0">
      <w:start w:val="1"/>
      <w:numFmt w:val="decimal"/>
      <w:suff w:val="nothing"/>
      <w:lvlText w:val=""/>
      <w:lvlJc w:val="left"/>
      <w:pPr>
        <w:widowControl/>
        <w:tabs>
          <w:tab w:val="left" w:pos="0"/>
        </w:tabs>
        <w:ind w:left="0" w:firstLine="0"/>
        <w:textAlignment w:val="baseline"/>
      </w:pPr>
    </w:lvl>
    <w:lvl w:ilvl="6" w:tentative="0">
      <w:start w:val="1"/>
      <w:numFmt w:val="decimal"/>
      <w:suff w:val="nothing"/>
      <w:lvlText w:val=""/>
      <w:lvlJc w:val="left"/>
      <w:pPr>
        <w:widowControl/>
        <w:tabs>
          <w:tab w:val="left" w:pos="0"/>
        </w:tabs>
        <w:ind w:left="0" w:firstLine="0"/>
        <w:textAlignment w:val="baseline"/>
      </w:pPr>
    </w:lvl>
    <w:lvl w:ilvl="7" w:tentative="0">
      <w:start w:val="1"/>
      <w:numFmt w:val="decimal"/>
      <w:suff w:val="nothing"/>
      <w:lvlText w:val=""/>
      <w:lvlJc w:val="left"/>
      <w:pPr>
        <w:widowControl/>
        <w:tabs>
          <w:tab w:val="left" w:pos="0"/>
        </w:tabs>
        <w:ind w:left="0" w:firstLine="0"/>
        <w:textAlignment w:val="baseline"/>
      </w:pPr>
    </w:lvl>
    <w:lvl w:ilvl="8" w:tentative="0">
      <w:start w:val="1"/>
      <w:numFmt w:val="decimal"/>
      <w:suff w:val="nothing"/>
      <w:lvlText w:val=""/>
      <w:lvlJc w:val="left"/>
      <w:pPr>
        <w:widowControl/>
        <w:tabs>
          <w:tab w:val="left" w:pos="0"/>
        </w:tabs>
        <w:ind w:left="0" w:firstLine="0"/>
        <w:textAlignment w:val="baseline"/>
      </w:pPr>
    </w:lvl>
  </w:abstractNum>
  <w:abstractNum w:abstractNumId="2">
    <w:nsid w:val="185F7CBE"/>
    <w:multiLevelType w:val="singleLevel"/>
    <w:tmpl w:val="185F7CBE"/>
    <w:lvl w:ilvl="0" w:tentative="0">
      <w:start w:val="16"/>
      <w:numFmt w:val="decimal"/>
      <w:suff w:val="nothing"/>
      <w:lvlText w:val="%1、"/>
      <w:lvlJc w:val="left"/>
      <w:rPr>
        <w:rFonts w:hint="default"/>
        <w:b w:val="0"/>
        <w:bCs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TrueTypeFonts/>
  <w:saveSubsetFonts/>
  <w:bordersDoNotSurroundHeader w:val="0"/>
  <w:bordersDoNotSurroundFooter w:val="0"/>
  <w:trackRevisions w:val="1"/>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mYWRmY2JhMjc2ZTQ5ZTU4NTJhNzAwNjQ4MDkwYzgifQ=="/>
  </w:docVars>
  <w:rsids>
    <w:rsidRoot w:val="00000000"/>
    <w:rsid w:val="00AA3CEC"/>
    <w:rsid w:val="00B701B7"/>
    <w:rsid w:val="010B405F"/>
    <w:rsid w:val="024D3006"/>
    <w:rsid w:val="02D52B76"/>
    <w:rsid w:val="02DE5ECF"/>
    <w:rsid w:val="03777B68"/>
    <w:rsid w:val="04F23AE4"/>
    <w:rsid w:val="04FE12C8"/>
    <w:rsid w:val="050634BB"/>
    <w:rsid w:val="059D0315"/>
    <w:rsid w:val="06456D73"/>
    <w:rsid w:val="06A72333"/>
    <w:rsid w:val="076A067B"/>
    <w:rsid w:val="086E3851"/>
    <w:rsid w:val="08A13C26"/>
    <w:rsid w:val="08A16F78"/>
    <w:rsid w:val="09884661"/>
    <w:rsid w:val="0A2D14EA"/>
    <w:rsid w:val="0A3A2F49"/>
    <w:rsid w:val="0A432ABB"/>
    <w:rsid w:val="0C30706F"/>
    <w:rsid w:val="0C627450"/>
    <w:rsid w:val="0DEA3A5C"/>
    <w:rsid w:val="0E34640F"/>
    <w:rsid w:val="0E732938"/>
    <w:rsid w:val="0F4B4170"/>
    <w:rsid w:val="10233173"/>
    <w:rsid w:val="10945E1E"/>
    <w:rsid w:val="11056D1C"/>
    <w:rsid w:val="11867CFE"/>
    <w:rsid w:val="11B74862"/>
    <w:rsid w:val="12950E71"/>
    <w:rsid w:val="12B57E68"/>
    <w:rsid w:val="14AA3E63"/>
    <w:rsid w:val="152C3489"/>
    <w:rsid w:val="15B77106"/>
    <w:rsid w:val="16F26F05"/>
    <w:rsid w:val="17255A22"/>
    <w:rsid w:val="173A1F60"/>
    <w:rsid w:val="175C51BC"/>
    <w:rsid w:val="17B5594C"/>
    <w:rsid w:val="18CF2FE0"/>
    <w:rsid w:val="18E4551E"/>
    <w:rsid w:val="19520625"/>
    <w:rsid w:val="1B79458F"/>
    <w:rsid w:val="1D4666F2"/>
    <w:rsid w:val="1D5F5A06"/>
    <w:rsid w:val="1D69370F"/>
    <w:rsid w:val="1D8E5F64"/>
    <w:rsid w:val="1EB55F2A"/>
    <w:rsid w:val="1EE61F3B"/>
    <w:rsid w:val="21F47B9A"/>
    <w:rsid w:val="23490CEA"/>
    <w:rsid w:val="25331C52"/>
    <w:rsid w:val="255B2F57"/>
    <w:rsid w:val="257638ED"/>
    <w:rsid w:val="26543C2E"/>
    <w:rsid w:val="270E22B0"/>
    <w:rsid w:val="27143CDB"/>
    <w:rsid w:val="278145EB"/>
    <w:rsid w:val="29C9048F"/>
    <w:rsid w:val="29C925AC"/>
    <w:rsid w:val="2B326508"/>
    <w:rsid w:val="2B485D2C"/>
    <w:rsid w:val="2C42462B"/>
    <w:rsid w:val="2C714E0E"/>
    <w:rsid w:val="2CD92179"/>
    <w:rsid w:val="2D04045F"/>
    <w:rsid w:val="2D6A0972"/>
    <w:rsid w:val="2E9802E7"/>
    <w:rsid w:val="2ECD27D0"/>
    <w:rsid w:val="2F1B7042"/>
    <w:rsid w:val="31F12C79"/>
    <w:rsid w:val="33015B48"/>
    <w:rsid w:val="34CE1050"/>
    <w:rsid w:val="351C625F"/>
    <w:rsid w:val="36690ACC"/>
    <w:rsid w:val="369B37AB"/>
    <w:rsid w:val="36FF1994"/>
    <w:rsid w:val="37AB1B1C"/>
    <w:rsid w:val="37B370E4"/>
    <w:rsid w:val="37D70CFA"/>
    <w:rsid w:val="386121DB"/>
    <w:rsid w:val="3885236D"/>
    <w:rsid w:val="38CA68CC"/>
    <w:rsid w:val="38D46E50"/>
    <w:rsid w:val="3A5531D9"/>
    <w:rsid w:val="3A970136"/>
    <w:rsid w:val="3AAA7E69"/>
    <w:rsid w:val="3BA725FA"/>
    <w:rsid w:val="3C7C3A87"/>
    <w:rsid w:val="3D1137A8"/>
    <w:rsid w:val="3EE6343A"/>
    <w:rsid w:val="3F7E3672"/>
    <w:rsid w:val="3FEC2CD2"/>
    <w:rsid w:val="401D2E8B"/>
    <w:rsid w:val="40582115"/>
    <w:rsid w:val="41E60666"/>
    <w:rsid w:val="42815953"/>
    <w:rsid w:val="4292190E"/>
    <w:rsid w:val="42ED352D"/>
    <w:rsid w:val="437C436D"/>
    <w:rsid w:val="445D5F4C"/>
    <w:rsid w:val="45E33707"/>
    <w:rsid w:val="46D81B19"/>
    <w:rsid w:val="47490A0A"/>
    <w:rsid w:val="47F154A8"/>
    <w:rsid w:val="48623C46"/>
    <w:rsid w:val="48D507A7"/>
    <w:rsid w:val="48DF2CB0"/>
    <w:rsid w:val="4A5651EB"/>
    <w:rsid w:val="4A653674"/>
    <w:rsid w:val="4A745D9D"/>
    <w:rsid w:val="4C123AC0"/>
    <w:rsid w:val="4C5916EF"/>
    <w:rsid w:val="4C60482B"/>
    <w:rsid w:val="4C6E069B"/>
    <w:rsid w:val="4C9B2A8B"/>
    <w:rsid w:val="4E1E499E"/>
    <w:rsid w:val="4E4E0FEB"/>
    <w:rsid w:val="4F3124AF"/>
    <w:rsid w:val="4FB21842"/>
    <w:rsid w:val="502F6BAC"/>
    <w:rsid w:val="50C23D07"/>
    <w:rsid w:val="51142088"/>
    <w:rsid w:val="52276A3E"/>
    <w:rsid w:val="52C11D9C"/>
    <w:rsid w:val="52DC0984"/>
    <w:rsid w:val="53AE0F48"/>
    <w:rsid w:val="53C5766A"/>
    <w:rsid w:val="53D72462"/>
    <w:rsid w:val="549A29BA"/>
    <w:rsid w:val="54F2448F"/>
    <w:rsid w:val="551C150B"/>
    <w:rsid w:val="551D59AF"/>
    <w:rsid w:val="55D41DE6"/>
    <w:rsid w:val="55EF09CE"/>
    <w:rsid w:val="55F45FE4"/>
    <w:rsid w:val="562C39D0"/>
    <w:rsid w:val="5644229D"/>
    <w:rsid w:val="56B75990"/>
    <w:rsid w:val="56EF6ED8"/>
    <w:rsid w:val="583F79EB"/>
    <w:rsid w:val="595B7B79"/>
    <w:rsid w:val="5960040B"/>
    <w:rsid w:val="5A2F0533"/>
    <w:rsid w:val="5A9C0987"/>
    <w:rsid w:val="5B1F3B03"/>
    <w:rsid w:val="5C2A6C04"/>
    <w:rsid w:val="5CA33064"/>
    <w:rsid w:val="5D2A3661"/>
    <w:rsid w:val="5D5C4B9B"/>
    <w:rsid w:val="5D9D2E20"/>
    <w:rsid w:val="5DC15346"/>
    <w:rsid w:val="5F0E708A"/>
    <w:rsid w:val="600357A2"/>
    <w:rsid w:val="60966616"/>
    <w:rsid w:val="624532D2"/>
    <w:rsid w:val="62DD052C"/>
    <w:rsid w:val="63CB2A7A"/>
    <w:rsid w:val="63E91153"/>
    <w:rsid w:val="64A03CE1"/>
    <w:rsid w:val="65082515"/>
    <w:rsid w:val="6525767A"/>
    <w:rsid w:val="655D5954"/>
    <w:rsid w:val="6562740E"/>
    <w:rsid w:val="66D348CB"/>
    <w:rsid w:val="67187C52"/>
    <w:rsid w:val="68556DB7"/>
    <w:rsid w:val="68F043E1"/>
    <w:rsid w:val="693D7F76"/>
    <w:rsid w:val="6954706E"/>
    <w:rsid w:val="6AD466B8"/>
    <w:rsid w:val="6AF26B3F"/>
    <w:rsid w:val="6B39651C"/>
    <w:rsid w:val="6C15309D"/>
    <w:rsid w:val="6C283497"/>
    <w:rsid w:val="6D490077"/>
    <w:rsid w:val="6E58315D"/>
    <w:rsid w:val="6E8D72AA"/>
    <w:rsid w:val="6EBF142E"/>
    <w:rsid w:val="6F4B1580"/>
    <w:rsid w:val="6FAB550E"/>
    <w:rsid w:val="6FC0720B"/>
    <w:rsid w:val="6FCC3E02"/>
    <w:rsid w:val="71434E5F"/>
    <w:rsid w:val="71754026"/>
    <w:rsid w:val="718A11B3"/>
    <w:rsid w:val="73A330CC"/>
    <w:rsid w:val="73FA5DFE"/>
    <w:rsid w:val="75DB62AB"/>
    <w:rsid w:val="76570678"/>
    <w:rsid w:val="775372E1"/>
    <w:rsid w:val="776B2153"/>
    <w:rsid w:val="79CB1AFC"/>
    <w:rsid w:val="7C43544C"/>
    <w:rsid w:val="7CA6104A"/>
    <w:rsid w:val="7CB400F8"/>
    <w:rsid w:val="7DE92023"/>
    <w:rsid w:val="7F121106"/>
    <w:rsid w:val="7F306B0A"/>
    <w:rsid w:val="7FC92645"/>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2"/>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11">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spacing w:after="120" w:afterLines="0" w:line="240" w:lineRule="auto"/>
      <w:ind w:left="420" w:leftChars="200" w:firstLine="420" w:firstLineChars="200"/>
    </w:pPr>
  </w:style>
  <w:style w:type="paragraph" w:styleId="3">
    <w:name w:val="Body Text Indent"/>
    <w:basedOn w:val="1"/>
    <w:next w:val="1"/>
    <w:qFormat/>
    <w:uiPriority w:val="0"/>
    <w:pPr>
      <w:spacing w:after="120" w:afterLines="0"/>
      <w:ind w:left="420" w:leftChars="200"/>
    </w:pPr>
    <w:rPr>
      <w:rFonts w:ascii="宋体" w:hAnsi="宋体"/>
      <w:sz w:val="24"/>
    </w:rPr>
  </w:style>
  <w:style w:type="paragraph" w:styleId="4">
    <w:name w:val="Normal Indent"/>
    <w:basedOn w:val="1"/>
    <w:next w:val="5"/>
    <w:qFormat/>
    <w:uiPriority w:val="0"/>
    <w:pPr>
      <w:ind w:firstLine="420"/>
    </w:pPr>
    <w:rPr>
      <w:kern w:val="2"/>
      <w:sz w:val="21"/>
    </w:rPr>
  </w:style>
  <w:style w:type="paragraph" w:styleId="5">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ascii="Calibri" w:hAnsi="Calibri" w:eastAsia="宋体"/>
      <w:kern w:val="2"/>
      <w:sz w:val="18"/>
      <w:szCs w:val="24"/>
      <w:lang w:val="en-US" w:eastAsia="zh-CN" w:bidi="ar-SA"/>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9">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3"/>
    <w:link w:val="1"/>
    <w:qFormat/>
    <w:uiPriority w:val="0"/>
    <w:rPr>
      <w:b/>
    </w:rPr>
  </w:style>
  <w:style w:type="character" w:customStyle="1" w:styleId="13">
    <w:name w:val="NormalCharacter"/>
    <w:link w:val="1"/>
    <w:semiHidden/>
    <w:qFormat/>
    <w:uiPriority w:val="0"/>
  </w:style>
  <w:style w:type="paragraph" w:customStyle="1" w:styleId="15">
    <w:name w:val="NormalIndent"/>
    <w:basedOn w:val="1"/>
    <w:qFormat/>
    <w:uiPriority w:val="0"/>
    <w:pPr>
      <w:spacing w:line="240" w:lineRule="auto"/>
      <w:ind w:firstLine="420"/>
      <w:jc w:val="both"/>
      <w:textAlignment w:val="baseline"/>
    </w:pPr>
  </w:style>
  <w:style w:type="paragraph" w:customStyle="1" w:styleId="16">
    <w:name w:val="UserStyle_0"/>
    <w:basedOn w:val="1"/>
    <w:semiHidden/>
    <w:qFormat/>
    <w:uiPriority w:val="0"/>
    <w:pPr>
      <w:ind w:firstLine="480" w:firstLineChars="200"/>
      <w:jc w:val="both"/>
      <w:textAlignment w:val="baseline"/>
    </w:pPr>
  </w:style>
  <w:style w:type="paragraph" w:customStyle="1" w:styleId="17">
    <w:name w:val="Heading1"/>
    <w:basedOn w:val="1"/>
    <w:next w:val="1"/>
    <w:qFormat/>
    <w:uiPriority w:val="0"/>
    <w:pPr>
      <w:keepNext/>
      <w:keepLines/>
      <w:spacing w:before="340" w:after="330" w:line="576" w:lineRule="auto"/>
      <w:jc w:val="both"/>
      <w:textAlignment w:val="baseline"/>
    </w:pPr>
    <w:rPr>
      <w:rFonts w:ascii="Calibri" w:hAnsi="Calibri" w:eastAsia="宋体"/>
      <w:b/>
      <w:kern w:val="44"/>
      <w:sz w:val="32"/>
      <w:szCs w:val="24"/>
      <w:lang w:val="en-US" w:eastAsia="zh-CN" w:bidi="ar-SA"/>
    </w:rPr>
  </w:style>
  <w:style w:type="paragraph" w:customStyle="1" w:styleId="18">
    <w:name w:val="Heading2"/>
    <w:basedOn w:val="1"/>
    <w:next w:val="1"/>
    <w:qFormat/>
    <w:uiPriority w:val="0"/>
    <w:pPr>
      <w:keepNext/>
      <w:keepLines/>
      <w:numPr>
        <w:ilvl w:val="1"/>
        <w:numId w:val="1"/>
      </w:numPr>
      <w:spacing w:before="260" w:after="260" w:line="415" w:lineRule="auto"/>
      <w:jc w:val="center"/>
      <w:textAlignment w:val="baseline"/>
    </w:pPr>
    <w:rPr>
      <w:rFonts w:ascii="CG Times" w:hAnsi="CG Times" w:eastAsia="宋体"/>
      <w:b/>
      <w:kern w:val="2"/>
      <w:sz w:val="30"/>
      <w:szCs w:val="24"/>
      <w:lang w:val="en-US" w:eastAsia="zh-CN" w:bidi="ar-SA"/>
    </w:rPr>
  </w:style>
  <w:style w:type="paragraph" w:customStyle="1" w:styleId="19">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20">
    <w:name w:val="TableNormal"/>
    <w:semiHidden/>
    <w:qFormat/>
    <w:uiPriority w:val="0"/>
  </w:style>
  <w:style w:type="paragraph" w:customStyle="1" w:styleId="21">
    <w:name w:val="BodyText"/>
    <w:basedOn w:val="1"/>
    <w:next w:val="22"/>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2">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3">
    <w:name w:val="BodyTextIndent"/>
    <w:basedOn w:val="1"/>
    <w:qFormat/>
    <w:uiPriority w:val="0"/>
    <w:pPr>
      <w:spacing w:line="360" w:lineRule="auto"/>
      <w:ind w:firstLine="525"/>
      <w:jc w:val="both"/>
      <w:textAlignment w:val="baseline"/>
    </w:pPr>
    <w:rPr>
      <w:rFonts w:ascii="宋体" w:hAnsi="Calibri" w:eastAsia="宋体"/>
      <w:kern w:val="2"/>
      <w:sz w:val="24"/>
      <w:szCs w:val="21"/>
      <w:lang w:val="en-US" w:eastAsia="zh-CN" w:bidi="ar-SA"/>
    </w:rPr>
  </w:style>
  <w:style w:type="paragraph" w:customStyle="1" w:styleId="24">
    <w:name w:val="TOC1"/>
    <w:basedOn w:val="1"/>
    <w:next w:val="1"/>
    <w:qFormat/>
    <w:uiPriority w:val="0"/>
    <w:pPr>
      <w:jc w:val="both"/>
      <w:textAlignment w:val="baseline"/>
    </w:pPr>
  </w:style>
  <w:style w:type="paragraph" w:customStyle="1" w:styleId="25">
    <w:name w:val="HtmlNormal"/>
    <w:basedOn w:val="1"/>
    <w:next w:val="26"/>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6">
    <w:name w:val="UserStyle_1"/>
    <w:basedOn w:val="19"/>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7">
    <w:name w:val="BodyText1I2"/>
    <w:basedOn w:val="23"/>
    <w:qFormat/>
    <w:uiPriority w:val="0"/>
    <w:pPr>
      <w:spacing w:after="120" w:line="276" w:lineRule="auto"/>
      <w:ind w:left="420" w:leftChars="200" w:firstLine="420" w:firstLineChars="200"/>
      <w:jc w:val="left"/>
      <w:textAlignment w:val="baseline"/>
    </w:pPr>
    <w:rPr>
      <w:rFonts w:ascii="Calibri" w:hAnsi="Calibri" w:eastAsia="宋体"/>
      <w:kern w:val="0"/>
      <w:sz w:val="22"/>
      <w:szCs w:val="22"/>
      <w:lang w:val="en-US" w:eastAsia="en-US" w:bidi="ar-SA"/>
    </w:rPr>
  </w:style>
  <w:style w:type="table" w:customStyle="1" w:styleId="28">
    <w:name w:val="TableGrid"/>
    <w:basedOn w:val="20"/>
    <w:qFormat/>
    <w:uiPriority w:val="0"/>
  </w:style>
  <w:style w:type="character" w:customStyle="1" w:styleId="29">
    <w:name w:val="UserStyle_2"/>
    <w:basedOn w:val="13"/>
    <w:link w:val="1"/>
    <w:qFormat/>
    <w:uiPriority w:val="0"/>
    <w:rPr>
      <w:rFonts w:ascii="仿宋_GB2312" w:eastAsia="仿宋_GB2312"/>
      <w:color w:val="000000"/>
      <w:sz w:val="20"/>
      <w:szCs w:val="20"/>
    </w:rPr>
  </w:style>
  <w:style w:type="character" w:customStyle="1" w:styleId="30">
    <w:name w:val="UserStyle_3"/>
    <w:basedOn w:val="13"/>
    <w:link w:val="1"/>
    <w:qFormat/>
    <w:uiPriority w:val="0"/>
    <w:rPr>
      <w:rFonts w:ascii="仿宋_GB2312" w:eastAsia="仿宋_GB2312"/>
      <w:color w:val="000000"/>
      <w:sz w:val="20"/>
      <w:szCs w:val="20"/>
    </w:rPr>
  </w:style>
  <w:style w:type="character" w:customStyle="1" w:styleId="31">
    <w:name w:val="UserStyle_4"/>
    <w:basedOn w:val="13"/>
    <w:link w:val="1"/>
    <w:qFormat/>
    <w:uiPriority w:val="0"/>
    <w:rPr>
      <w:rFonts w:ascii="仿宋_GB2312" w:eastAsia="仿宋_GB2312"/>
      <w:color w:val="000000"/>
      <w:sz w:val="20"/>
      <w:szCs w:val="20"/>
    </w:rPr>
  </w:style>
  <w:style w:type="character" w:customStyle="1" w:styleId="32">
    <w:name w:val="UserStyle_5"/>
    <w:link w:val="1"/>
    <w:semiHidden/>
    <w:qFormat/>
    <w:uiPriority w:val="0"/>
    <w:rPr>
      <w:rFonts w:ascii="Calibri" w:hAnsi="Calibri" w:eastAsia="宋体"/>
      <w:kern w:val="2"/>
      <w:sz w:val="21"/>
      <w:szCs w:val="24"/>
      <w:lang w:val="en-US" w:eastAsia="zh-CN" w:bidi="ar-SA"/>
    </w:rPr>
  </w:style>
  <w:style w:type="paragraph" w:customStyle="1" w:styleId="33">
    <w:name w:val="UserStyle_6"/>
    <w:next w:val="1"/>
    <w:qFormat/>
    <w:uiPriority w:val="0"/>
    <w:pPr>
      <w:widowControl/>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4">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35">
    <w:name w:val="UserStyle_8"/>
    <w:basedOn w:val="1"/>
    <w:qFormat/>
    <w:uiPriority w:val="0"/>
    <w:pPr>
      <w:widowControl/>
      <w:jc w:val="both"/>
      <w:textAlignment w:val="baseline"/>
    </w:pPr>
    <w:rPr>
      <w:rFonts w:ascii="Calibri" w:hAnsi="Calibri" w:eastAsia="宋体"/>
      <w:kern w:val="0"/>
      <w:sz w:val="21"/>
      <w:szCs w:val="21"/>
      <w:lang w:val="en-US" w:eastAsia="zh-CN" w:bidi="ar-SA"/>
    </w:rPr>
  </w:style>
  <w:style w:type="paragraph" w:customStyle="1" w:styleId="36">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21</Pages>
  <Words>6855</Words>
  <Characters>7123</Characters>
  <Lines>0</Lines>
  <Paragraphs>0</Paragraphs>
  <ScaleCrop>false</ScaleCrop>
  <LinksUpToDate>false</LinksUpToDate>
  <CharactersWithSpaces>7275</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2022-04-28T06:43:00Z</dcterms:created>
  <dc:creator>Administrator</dc:creator>
  <cp:lastModifiedBy>Administrator</cp:lastModifiedBy>
  <dcterms:modified xsi:type="dcterms:W3CDTF">2024-07-30T08:42:51Z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460B764AC6704A73ACB30FBC475E5B77_13</vt:lpwstr>
  </property>
</Properties>
</file>